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F816A" w14:textId="10757FFE" w:rsidR="00082F69" w:rsidRPr="00082F69" w:rsidRDefault="00082F69" w:rsidP="00082F69">
      <w:pPr>
        <w:rPr>
          <w:b/>
          <w:bCs/>
        </w:rPr>
      </w:pPr>
      <w:r w:rsidRPr="00082F69">
        <w:rPr>
          <w:b/>
          <w:bCs/>
        </w:rPr>
        <w:t xml:space="preserve">House Passes Matsui's MODERN Labeling </w:t>
      </w:r>
      <w:proofErr w:type="gramStart"/>
      <w:r w:rsidRPr="00082F69">
        <w:rPr>
          <w:b/>
          <w:bCs/>
        </w:rPr>
        <w:t>Act</w:t>
      </w:r>
      <w:r>
        <w:rPr>
          <w:b/>
          <w:bCs/>
        </w:rPr>
        <w:t xml:space="preserve">  </w:t>
      </w:r>
      <w:r w:rsidRPr="00082F69">
        <w:rPr>
          <w:b/>
          <w:bCs/>
        </w:rPr>
        <w:t>November</w:t>
      </w:r>
      <w:proofErr w:type="gramEnd"/>
      <w:r w:rsidRPr="00082F69">
        <w:rPr>
          <w:b/>
          <w:bCs/>
        </w:rPr>
        <w:t xml:space="preserve"> 17, 2020 </w:t>
      </w:r>
    </w:p>
    <w:p w14:paraId="348C7489" w14:textId="77777777" w:rsidR="00082F69" w:rsidRPr="00082F69" w:rsidRDefault="00082F69" w:rsidP="00082F69">
      <w:r w:rsidRPr="00082F69">
        <w:rPr>
          <w:b/>
          <w:bCs/>
        </w:rPr>
        <w:t>WASHINGTON, D.C.</w:t>
      </w:r>
      <w:r w:rsidRPr="00082F69">
        <w:t> Â— Today, the House of Representatives voted to pass </w:t>
      </w:r>
      <w:r w:rsidRPr="00082F69">
        <w:rPr>
          <w:b/>
          <w:bCs/>
        </w:rPr>
        <w:t>Congresswoman Doris Matsui's (D-</w:t>
      </w:r>
      <w:proofErr w:type="gramStart"/>
      <w:r w:rsidRPr="00082F69">
        <w:rPr>
          <w:b/>
          <w:bCs/>
        </w:rPr>
        <w:t>CA)</w:t>
      </w:r>
      <w:r w:rsidRPr="00082F69">
        <w:rPr>
          <w:i/>
          <w:iCs/>
        </w:rPr>
        <w:t>Making</w:t>
      </w:r>
      <w:proofErr w:type="gramEnd"/>
      <w:r w:rsidRPr="00082F69">
        <w:rPr>
          <w:i/>
          <w:iCs/>
        </w:rPr>
        <w:t xml:space="preserve"> Objective Drug Evidence Revisions for New (MODERN) Labeling Act</w:t>
      </w:r>
      <w:r w:rsidRPr="00082F69">
        <w:t>, a bipartisan bill to ensure that providers, patients and their caregivers have the most up-to-date information about the prescription drugs they use.</w:t>
      </w:r>
    </w:p>
    <w:p w14:paraId="0B5F7AF9" w14:textId="77777777" w:rsidR="00082F69" w:rsidRPr="00082F69" w:rsidRDefault="00082F69" w:rsidP="00082F69">
      <w:r w:rsidRPr="00082F69">
        <w:t>This legislation would allow the U.S. Food and Drug Administration (FDA) to require modifications of outdated labeling for generic drugs to reflect new information, such as new indications or safety-related information discovered after post-market use.</w:t>
      </w:r>
    </w:p>
    <w:p w14:paraId="68FD55B5" w14:textId="77777777" w:rsidR="00082F69" w:rsidRPr="00082F69" w:rsidRDefault="00082F69" w:rsidP="00082F69">
      <w:r w:rsidRPr="00082F69">
        <w:t>"Despite the important role prescription drug labels play in informing treatment decisions, many generic drug labels are considerably out of date. When making health care decisions for themselves and their loved ones, it is vital that Americans and their providers have access to accurate, up-to-date information about a drug's safety and efficacy,"</w:t>
      </w:r>
      <w:r w:rsidRPr="00082F69">
        <w:rPr>
          <w:b/>
          <w:bCs/>
        </w:rPr>
        <w:t> said Congresswoman Matsui.</w:t>
      </w:r>
      <w:r w:rsidRPr="00082F69">
        <w:t> "This legislation responds to the public health issue of outdated labels by creating a new pathway for FDA to update generic drug labels once a brand reference drug has left the market. By modernizing drug labels, we can preserve this trusted source of information, enhance patient benefit, and facilitate greater use of lower-cost generics. I applaud my colleagues in the House for approving this bipartisan legislation and I urge the Senate to do the same."</w:t>
      </w:r>
    </w:p>
    <w:p w14:paraId="59CDE3E2" w14:textId="77777777" w:rsidR="00082F69" w:rsidRPr="00082F69" w:rsidRDefault="00082F69" w:rsidP="00082F69">
      <w:r w:rsidRPr="00082F69">
        <w:rPr>
          <w:b/>
          <w:bCs/>
          <w:u w:val="single"/>
        </w:rPr>
        <w:t>Background:</w:t>
      </w:r>
    </w:p>
    <w:p w14:paraId="4AAC3ADB" w14:textId="77777777" w:rsidR="00082F69" w:rsidRPr="00082F69" w:rsidRDefault="00082F69" w:rsidP="00082F69">
      <w:r w:rsidRPr="00082F69">
        <w:t>Under current law, a generic drug is required to have the same label as its brand reference product. However, over time, a drug's label may not reflect new indications and safety-related information discovered after post-market use. A problem occurs when a brand reference product is no longer on the market, leaving generics to rely on a label that cannot readily be updated. As such, many generic drug labels are considerably out of date, despite the critical role they play in helping health care providers prescribe treatments safely and effectively.</w:t>
      </w:r>
    </w:p>
    <w:p w14:paraId="4C5AB0A9" w14:textId="77777777" w:rsidR="00082F69" w:rsidRDefault="00082F69" w:rsidP="00082F69">
      <w:r w:rsidRPr="00082F69">
        <w:t>The MODERN Labeling Act addresses the public health issue of outdated labels for certain types of generic drugs by giving FDA the authority to require updating of labels to reflect new information relevant to a drug and its use.</w:t>
      </w:r>
    </w:p>
    <w:p w14:paraId="1DD5FCCE" w14:textId="77777777" w:rsidR="003554F7" w:rsidRPr="003554F7" w:rsidRDefault="003554F7" w:rsidP="003554F7">
      <w:pPr>
        <w:rPr>
          <w:b/>
          <w:bCs/>
        </w:rPr>
      </w:pPr>
      <w:r w:rsidRPr="003554F7">
        <w:rPr>
          <w:b/>
          <w:bCs/>
        </w:rPr>
        <w:t>How the Process Works</w:t>
      </w:r>
    </w:p>
    <w:p w14:paraId="355033D1" w14:textId="77777777" w:rsidR="003554F7" w:rsidRPr="003554F7" w:rsidRDefault="003554F7" w:rsidP="003554F7">
      <w:r w:rsidRPr="003554F7">
        <w:t>Traditionally, generic drugs are required to maintain the exact same labeling as their brand-name reference products. However, this creates a roadblock when the brand-name drug is withdrawn for reasons other than safety, leaving no one to update the label as new clinical evidence emerges. [</w:t>
      </w:r>
      <w:hyperlink r:id="rId5" w:history="1">
        <w:r w:rsidRPr="003554F7">
          <w:rPr>
            <w:rStyle w:val="Hyperlink"/>
          </w:rPr>
          <w:t>1</w:t>
        </w:r>
      </w:hyperlink>
      <w:r w:rsidRPr="003554F7">
        <w:t xml:space="preserve">, </w:t>
      </w:r>
      <w:hyperlink r:id="rId6" w:history="1">
        <w:r w:rsidRPr="003554F7">
          <w:rPr>
            <w:rStyle w:val="Hyperlink"/>
          </w:rPr>
          <w:t>2</w:t>
        </w:r>
      </w:hyperlink>
      <w:r w:rsidRPr="003554F7">
        <w:t xml:space="preserve">, </w:t>
      </w:r>
      <w:hyperlink r:id="rId7" w:history="1">
        <w:r w:rsidRPr="003554F7">
          <w:rPr>
            <w:rStyle w:val="Hyperlink"/>
          </w:rPr>
          <w:t>3</w:t>
        </w:r>
      </w:hyperlink>
      <w:r w:rsidRPr="003554F7">
        <w:t>]</w:t>
      </w:r>
    </w:p>
    <w:p w14:paraId="60E0AF9E" w14:textId="77777777" w:rsidR="003554F7" w:rsidRPr="003554F7" w:rsidRDefault="003554F7" w:rsidP="003554F7">
      <w:pPr>
        <w:numPr>
          <w:ilvl w:val="0"/>
          <w:numId w:val="1"/>
        </w:numPr>
      </w:pPr>
      <w:r w:rsidRPr="003554F7">
        <w:rPr>
          <w:b/>
          <w:bCs/>
        </w:rPr>
        <w:t>FDA Authority:</w:t>
      </w:r>
      <w:r w:rsidRPr="003554F7">
        <w:t xml:space="preserve"> The FDA can now proactively require generic makers to update labels if new scientific evidence reveals a public health benefit, a new accepted use, or updated safety guidelines. [</w:t>
      </w:r>
      <w:hyperlink r:id="rId8" w:history="1">
        <w:r w:rsidRPr="003554F7">
          <w:rPr>
            <w:rStyle w:val="Hyperlink"/>
          </w:rPr>
          <w:t>1</w:t>
        </w:r>
      </w:hyperlink>
      <w:r w:rsidRPr="003554F7">
        <w:t xml:space="preserve">, </w:t>
      </w:r>
      <w:hyperlink r:id="rId9" w:history="1">
        <w:r w:rsidRPr="003554F7">
          <w:rPr>
            <w:rStyle w:val="Hyperlink"/>
          </w:rPr>
          <w:t>2</w:t>
        </w:r>
      </w:hyperlink>
      <w:r w:rsidRPr="003554F7">
        <w:t>]</w:t>
      </w:r>
    </w:p>
    <w:p w14:paraId="26BE204F" w14:textId="77777777" w:rsidR="003554F7" w:rsidRPr="003554F7" w:rsidRDefault="003554F7" w:rsidP="003554F7">
      <w:pPr>
        <w:numPr>
          <w:ilvl w:val="0"/>
          <w:numId w:val="1"/>
        </w:numPr>
      </w:pPr>
      <w:r w:rsidRPr="003554F7">
        <w:rPr>
          <w:b/>
          <w:bCs/>
        </w:rPr>
        <w:lastRenderedPageBreak/>
        <w:t>Covered Drugs:</w:t>
      </w:r>
      <w:r w:rsidRPr="003554F7">
        <w:t xml:space="preserve"> This process applies to generic drugs whose reference listed drug (RLD) has no unexpired patents or periods of exclusivity, and for which there is new, </w:t>
      </w:r>
      <w:proofErr w:type="spellStart"/>
      <w:r w:rsidRPr="003554F7">
        <w:t>unreflected</w:t>
      </w:r>
      <w:proofErr w:type="spellEnd"/>
      <w:r w:rsidRPr="003554F7">
        <w:t xml:space="preserve"> clinical or safety data. [</w:t>
      </w:r>
      <w:hyperlink r:id="rId10" w:history="1">
        <w:r w:rsidRPr="003554F7">
          <w:rPr>
            <w:rStyle w:val="Hyperlink"/>
          </w:rPr>
          <w:t>1</w:t>
        </w:r>
      </w:hyperlink>
      <w:r w:rsidRPr="003554F7">
        <w:t>]</w:t>
      </w:r>
    </w:p>
    <w:p w14:paraId="66EA3D5B" w14:textId="77777777" w:rsidR="003554F7" w:rsidRPr="003554F7" w:rsidRDefault="003554F7" w:rsidP="003554F7">
      <w:pPr>
        <w:numPr>
          <w:ilvl w:val="0"/>
          <w:numId w:val="1"/>
        </w:numPr>
      </w:pPr>
      <w:r w:rsidRPr="003554F7">
        <w:rPr>
          <w:b/>
          <w:bCs/>
        </w:rPr>
        <w:t>Liability Protection:</w:t>
      </w:r>
      <w:r w:rsidRPr="003554F7">
        <w:t xml:space="preserve"> Under this updated process, generic manufacturers who are mandated to change their labels are legally protected, ensuring the update is treated exactly as if it conformed to an approved brand-name label. [</w:t>
      </w:r>
      <w:hyperlink r:id="rId11" w:history="1">
        <w:r w:rsidRPr="003554F7">
          <w:rPr>
            <w:rStyle w:val="Hyperlink"/>
          </w:rPr>
          <w:t>1</w:t>
        </w:r>
      </w:hyperlink>
      <w:r w:rsidRPr="003554F7">
        <w:t>]</w:t>
      </w:r>
    </w:p>
    <w:p w14:paraId="4340B0EA" w14:textId="10E041A7" w:rsidR="003554F7" w:rsidRPr="003554F7" w:rsidRDefault="003554F7" w:rsidP="003554F7">
      <w:r w:rsidRPr="003554F7">
        <w:t xml:space="preserve">You can review the full statutory framework for this process via the </w:t>
      </w:r>
      <w:hyperlink r:id="rId12" w:tgtFrame="_blank" w:history="1">
        <w:r w:rsidRPr="003554F7">
          <w:rPr>
            <w:rStyle w:val="Hyperlink"/>
          </w:rPr>
          <w:t>U.S. Code on Labeling Updates</w:t>
        </w:r>
      </w:hyperlink>
      <w:r w:rsidRPr="003554F7">
        <w:t xml:space="preserve">, </w:t>
      </w:r>
      <w:r>
        <w:t xml:space="preserve">and </w:t>
      </w:r>
      <w:r w:rsidRPr="003554F7">
        <w:t xml:space="preserve">the legislative background through the </w:t>
      </w:r>
      <w:hyperlink r:id="rId13" w:tgtFrame="_blank" w:history="1">
        <w:r w:rsidRPr="003554F7">
          <w:rPr>
            <w:rStyle w:val="Hyperlink"/>
          </w:rPr>
          <w:t>MODERN Labeling Act of 2020</w:t>
        </w:r>
      </w:hyperlink>
      <w:r w:rsidRPr="003554F7">
        <w:t>. [</w:t>
      </w:r>
      <w:hyperlink r:id="rId14" w:history="1">
        <w:r w:rsidRPr="003554F7">
          <w:rPr>
            <w:rStyle w:val="Hyperlink"/>
          </w:rPr>
          <w:t>1</w:t>
        </w:r>
      </w:hyperlink>
      <w:r w:rsidRPr="003554F7">
        <w:t xml:space="preserve">, </w:t>
      </w:r>
      <w:hyperlink r:id="rId15" w:history="1">
        <w:r w:rsidRPr="003554F7">
          <w:rPr>
            <w:rStyle w:val="Hyperlink"/>
          </w:rPr>
          <w:t>2</w:t>
        </w:r>
      </w:hyperlink>
      <w:r w:rsidRPr="003554F7">
        <w:t>]</w:t>
      </w:r>
    </w:p>
    <w:p w14:paraId="4A922C63" w14:textId="77777777" w:rsidR="003554F7" w:rsidRDefault="003554F7" w:rsidP="003554F7">
      <w:r w:rsidRPr="003554F7">
        <w:t>27 Dec 2020 — 21 U.S. Code § 353d covers the process for updating labeling for certain generic drugs. The section defines the following terms: *</w:t>
      </w:r>
    </w:p>
    <w:p w14:paraId="37BB6B61" w14:textId="77777777" w:rsidR="003554F7" w:rsidRPr="003554F7" w:rsidRDefault="003554F7" w:rsidP="003554F7">
      <w:r w:rsidRPr="003554F7">
        <w:t>21 U.S. Code § 353d - Process to update labeling for certain generic drugs</w:t>
      </w:r>
    </w:p>
    <w:p w14:paraId="2C133497" w14:textId="77777777" w:rsidR="003554F7" w:rsidRPr="003554F7" w:rsidRDefault="003554F7" w:rsidP="003554F7">
      <w:pPr>
        <w:numPr>
          <w:ilvl w:val="0"/>
          <w:numId w:val="3"/>
        </w:numPr>
      </w:pPr>
      <w:hyperlink r:id="rId16" w:anchor="tab_default_1" w:history="1">
        <w:r w:rsidRPr="003554F7">
          <w:rPr>
            <w:rStyle w:val="Hyperlink"/>
          </w:rPr>
          <w:t>U.S. Code</w:t>
        </w:r>
      </w:hyperlink>
    </w:p>
    <w:p w14:paraId="5025BE42" w14:textId="77777777" w:rsidR="003554F7" w:rsidRPr="003554F7" w:rsidRDefault="003554F7" w:rsidP="003554F7">
      <w:bookmarkStart w:id="0" w:name="a"/>
      <w:bookmarkEnd w:id="0"/>
      <w:r w:rsidRPr="003554F7">
        <w:rPr>
          <w:b/>
          <w:bCs/>
        </w:rPr>
        <w:t>(a)</w:t>
      </w:r>
      <w:proofErr w:type="spellStart"/>
      <w:r w:rsidRPr="003554F7">
        <w:rPr>
          <w:b/>
          <w:bCs/>
        </w:rPr>
        <w:t>Definitions</w:t>
      </w:r>
      <w:r w:rsidRPr="003554F7">
        <w:t>For</w:t>
      </w:r>
      <w:proofErr w:type="spellEnd"/>
      <w:r w:rsidRPr="003554F7">
        <w:t xml:space="preserve"> purposes of this section:</w:t>
      </w:r>
    </w:p>
    <w:p w14:paraId="5300C191" w14:textId="77777777" w:rsidR="003554F7" w:rsidRPr="003554F7" w:rsidRDefault="003554F7" w:rsidP="003554F7">
      <w:bookmarkStart w:id="1" w:name="a_1"/>
      <w:bookmarkEnd w:id="1"/>
      <w:r w:rsidRPr="003554F7">
        <w:rPr>
          <w:b/>
          <w:bCs/>
        </w:rPr>
        <w:t>(1)</w:t>
      </w:r>
      <w:r w:rsidRPr="003554F7">
        <w:t>The term “</w:t>
      </w:r>
      <w:hyperlink r:id="rId17" w:history="1">
        <w:r w:rsidRPr="003554F7">
          <w:rPr>
            <w:rStyle w:val="Hyperlink"/>
          </w:rPr>
          <w:t>covered drug</w:t>
        </w:r>
      </w:hyperlink>
      <w:r w:rsidRPr="003554F7">
        <w:t>” means a</w:t>
      </w:r>
      <w:hyperlink r:id="rId18" w:history="1">
        <w:r w:rsidRPr="003554F7">
          <w:rPr>
            <w:rStyle w:val="Hyperlink"/>
          </w:rPr>
          <w:t> drug </w:t>
        </w:r>
      </w:hyperlink>
      <w:r w:rsidRPr="003554F7">
        <w:t>approved under </w:t>
      </w:r>
      <w:hyperlink r:id="rId19" w:anchor="c" w:history="1">
        <w:r w:rsidRPr="003554F7">
          <w:rPr>
            <w:rStyle w:val="Hyperlink"/>
          </w:rPr>
          <w:t>section 355(c) of this title</w:t>
        </w:r>
      </w:hyperlink>
      <w:r w:rsidRPr="003554F7">
        <w:t>—</w:t>
      </w:r>
    </w:p>
    <w:p w14:paraId="53AE3040" w14:textId="41685A07" w:rsidR="003554F7" w:rsidRPr="003554F7" w:rsidRDefault="003554F7" w:rsidP="003554F7">
      <w:bookmarkStart w:id="2" w:name="a_1_A"/>
      <w:bookmarkEnd w:id="2"/>
      <w:r w:rsidRPr="003554F7">
        <w:rPr>
          <w:b/>
          <w:bCs/>
        </w:rPr>
        <w:t>(A)</w:t>
      </w:r>
      <w:r>
        <w:t xml:space="preserve"> </w:t>
      </w:r>
      <w:r w:rsidRPr="003554F7">
        <w:t>for which there are no unexpired patents included in the list under </w:t>
      </w:r>
      <w:hyperlink r:id="rId20" w:anchor="j_7" w:history="1">
        <w:r w:rsidRPr="003554F7">
          <w:rPr>
            <w:rStyle w:val="Hyperlink"/>
          </w:rPr>
          <w:t>section 355(j)(7) of this title</w:t>
        </w:r>
      </w:hyperlink>
      <w:r w:rsidRPr="003554F7">
        <w:t> and no unexpired</w:t>
      </w:r>
      <w:hyperlink r:id="rId21" w:history="1">
        <w:r w:rsidRPr="003554F7">
          <w:rPr>
            <w:rStyle w:val="Hyperlink"/>
          </w:rPr>
          <w:t> period of exclusivity;</w:t>
        </w:r>
      </w:hyperlink>
    </w:p>
    <w:p w14:paraId="66840641" w14:textId="0BB80D40" w:rsidR="003554F7" w:rsidRPr="003554F7" w:rsidRDefault="003554F7" w:rsidP="003554F7">
      <w:bookmarkStart w:id="3" w:name="a_1_B"/>
      <w:bookmarkEnd w:id="3"/>
      <w:r w:rsidRPr="003554F7">
        <w:rPr>
          <w:b/>
          <w:bCs/>
        </w:rPr>
        <w:t>(B)</w:t>
      </w:r>
      <w:r>
        <w:rPr>
          <w:b/>
          <w:bCs/>
        </w:rPr>
        <w:t xml:space="preserve"> </w:t>
      </w:r>
      <w:r w:rsidRPr="003554F7">
        <w:t>for which the approval of the application has been withdrawn for reasons other than safety or effectiveness; and</w:t>
      </w:r>
    </w:p>
    <w:p w14:paraId="71F0E24C" w14:textId="77777777" w:rsidR="003554F7" w:rsidRPr="003554F7" w:rsidRDefault="003554F7" w:rsidP="003554F7">
      <w:bookmarkStart w:id="4" w:name="a_1_C"/>
      <w:bookmarkEnd w:id="4"/>
      <w:r w:rsidRPr="003554F7">
        <w:rPr>
          <w:b/>
          <w:bCs/>
        </w:rPr>
        <w:t>(C)</w:t>
      </w:r>
      <w:r w:rsidRPr="003554F7">
        <w:t>for which—</w:t>
      </w:r>
    </w:p>
    <w:p w14:paraId="4E8734CD" w14:textId="66D5CA2B" w:rsidR="003554F7" w:rsidRPr="003554F7" w:rsidRDefault="003554F7" w:rsidP="003554F7">
      <w:bookmarkStart w:id="5" w:name="a_1_C_i"/>
      <w:bookmarkStart w:id="6" w:name="a_1_C_i_I"/>
      <w:bookmarkEnd w:id="5"/>
      <w:bookmarkEnd w:id="6"/>
      <w:r>
        <w:rPr>
          <w:b/>
          <w:bCs/>
        </w:rPr>
        <w:t>T</w:t>
      </w:r>
      <w:r w:rsidRPr="003554F7">
        <w:t>here is new scientific evidence available pertaining to new or existing conditions of use that is not reflected in the approved </w:t>
      </w:r>
      <w:hyperlink r:id="rId22" w:history="1">
        <w:r w:rsidRPr="003554F7">
          <w:rPr>
            <w:rStyle w:val="Hyperlink"/>
          </w:rPr>
          <w:t>labeling</w:t>
        </w:r>
      </w:hyperlink>
      <w:r w:rsidRPr="003554F7">
        <w:t>;</w:t>
      </w:r>
    </w:p>
    <w:p w14:paraId="3838A052" w14:textId="77777777" w:rsidR="003554F7" w:rsidRPr="003554F7" w:rsidRDefault="003554F7" w:rsidP="003554F7">
      <w:bookmarkStart w:id="7" w:name="a_1_C_i_II"/>
      <w:bookmarkEnd w:id="7"/>
      <w:r w:rsidRPr="003554F7">
        <w:t>the approved </w:t>
      </w:r>
      <w:hyperlink r:id="rId23" w:history="1">
        <w:r w:rsidRPr="003554F7">
          <w:rPr>
            <w:rStyle w:val="Hyperlink"/>
          </w:rPr>
          <w:t>labeling</w:t>
        </w:r>
      </w:hyperlink>
      <w:r w:rsidRPr="003554F7">
        <w:t> does not reflect current legal and regulatory requirements for content or format; or</w:t>
      </w:r>
    </w:p>
    <w:p w14:paraId="7F311EA0" w14:textId="52B4A879" w:rsidR="003554F7" w:rsidRPr="003554F7" w:rsidRDefault="003554F7" w:rsidP="003554F7">
      <w:bookmarkStart w:id="8" w:name="a_1_C_i_III"/>
      <w:bookmarkEnd w:id="8"/>
      <w:r w:rsidRPr="003554F7">
        <w:t>there is a </w:t>
      </w:r>
      <w:hyperlink r:id="rId24" w:history="1">
        <w:r w:rsidRPr="003554F7">
          <w:rPr>
            <w:rStyle w:val="Hyperlink"/>
          </w:rPr>
          <w:t>relevant accepted use</w:t>
        </w:r>
      </w:hyperlink>
      <w:r w:rsidRPr="003554F7">
        <w:t> in clinical practice that is not reflected in the</w:t>
      </w:r>
      <w:r>
        <w:t xml:space="preserve"> </w:t>
      </w:r>
      <w:r w:rsidRPr="003554F7">
        <w:t>approved</w:t>
      </w:r>
      <w:hyperlink r:id="rId25" w:history="1">
        <w:r w:rsidRPr="003554F7">
          <w:rPr>
            <w:rStyle w:val="Hyperlink"/>
          </w:rPr>
          <w:t> labeling;</w:t>
        </w:r>
      </w:hyperlink>
      <w:r w:rsidRPr="003554F7">
        <w:t> and</w:t>
      </w:r>
    </w:p>
    <w:p w14:paraId="76525428" w14:textId="77777777" w:rsidR="003554F7" w:rsidRPr="003554F7" w:rsidRDefault="003554F7" w:rsidP="003554F7">
      <w:bookmarkStart w:id="9" w:name="a_1_C_ii"/>
      <w:bookmarkEnd w:id="9"/>
      <w:r w:rsidRPr="003554F7">
        <w:t>updating the approved </w:t>
      </w:r>
      <w:hyperlink r:id="rId26" w:history="1">
        <w:r w:rsidRPr="003554F7">
          <w:rPr>
            <w:rStyle w:val="Hyperlink"/>
          </w:rPr>
          <w:t>labeling</w:t>
        </w:r>
      </w:hyperlink>
      <w:r w:rsidRPr="003554F7">
        <w:t> would benefit the public health.</w:t>
      </w:r>
    </w:p>
    <w:p w14:paraId="1DB8D4A1" w14:textId="7B3AD61E" w:rsidR="003554F7" w:rsidRPr="003554F7" w:rsidRDefault="003554F7" w:rsidP="003554F7">
      <w:bookmarkStart w:id="10" w:name="a_2"/>
      <w:bookmarkEnd w:id="10"/>
      <w:r w:rsidRPr="003554F7">
        <w:rPr>
          <w:b/>
          <w:bCs/>
        </w:rPr>
        <w:t>(2)</w:t>
      </w:r>
      <w:r>
        <w:t xml:space="preserve"> </w:t>
      </w:r>
      <w:r w:rsidRPr="003554F7">
        <w:t>The term “</w:t>
      </w:r>
      <w:hyperlink r:id="rId27" w:history="1">
        <w:r w:rsidRPr="003554F7">
          <w:rPr>
            <w:rStyle w:val="Hyperlink"/>
          </w:rPr>
          <w:t>period of exclusivity</w:t>
        </w:r>
      </w:hyperlink>
      <w:r w:rsidRPr="003554F7">
        <w:t>”, with respect to a</w:t>
      </w:r>
      <w:hyperlink r:id="rId28" w:history="1">
        <w:r w:rsidRPr="003554F7">
          <w:rPr>
            <w:rStyle w:val="Hyperlink"/>
          </w:rPr>
          <w:t> drug </w:t>
        </w:r>
      </w:hyperlink>
      <w:r w:rsidRPr="003554F7">
        <w:t>approved under </w:t>
      </w:r>
      <w:hyperlink r:id="rId29" w:anchor="c" w:history="1">
        <w:r w:rsidRPr="003554F7">
          <w:rPr>
            <w:rStyle w:val="Hyperlink"/>
          </w:rPr>
          <w:t>section 355(c) of this title</w:t>
        </w:r>
      </w:hyperlink>
      <w:r w:rsidRPr="003554F7">
        <w:t>, means any</w:t>
      </w:r>
      <w:hyperlink r:id="rId30" w:history="1">
        <w:r w:rsidRPr="003554F7">
          <w:rPr>
            <w:rStyle w:val="Hyperlink"/>
          </w:rPr>
          <w:t> period of exclusivity </w:t>
        </w:r>
      </w:hyperlink>
      <w:r w:rsidRPr="003554F7">
        <w:t>under clause (ii), (iii), or (iv) of </w:t>
      </w:r>
      <w:hyperlink r:id="rId31" w:anchor="c_3_E" w:history="1">
        <w:r w:rsidRPr="003554F7">
          <w:rPr>
            <w:rStyle w:val="Hyperlink"/>
          </w:rPr>
          <w:t>section 355(c)(3)(E) of this title</w:t>
        </w:r>
      </w:hyperlink>
      <w:r w:rsidRPr="003554F7">
        <w:t>, clause (ii), (iii), or (iv) of </w:t>
      </w:r>
      <w:hyperlink r:id="rId32" w:anchor="j_5_F" w:history="1">
        <w:r w:rsidRPr="003554F7">
          <w:rPr>
            <w:rStyle w:val="Hyperlink"/>
          </w:rPr>
          <w:t>section 355(j)(5)(F) of this title</w:t>
        </w:r>
      </w:hyperlink>
      <w:r w:rsidRPr="003554F7">
        <w:t>, or section 355a, 355f, or 360cc of this title.</w:t>
      </w:r>
    </w:p>
    <w:p w14:paraId="681EF287" w14:textId="60DB29C7" w:rsidR="003554F7" w:rsidRPr="003554F7" w:rsidRDefault="003554F7" w:rsidP="003554F7">
      <w:bookmarkStart w:id="11" w:name="a_3"/>
      <w:bookmarkEnd w:id="11"/>
      <w:r w:rsidRPr="003554F7">
        <w:rPr>
          <w:b/>
          <w:bCs/>
        </w:rPr>
        <w:t>(3)</w:t>
      </w:r>
      <w:r>
        <w:rPr>
          <w:b/>
          <w:bCs/>
        </w:rPr>
        <w:t xml:space="preserve"> </w:t>
      </w:r>
      <w:r w:rsidRPr="003554F7">
        <w:t>The term “</w:t>
      </w:r>
      <w:hyperlink r:id="rId33" w:history="1">
        <w:r w:rsidRPr="003554F7">
          <w:rPr>
            <w:rStyle w:val="Hyperlink"/>
          </w:rPr>
          <w:t>generic version</w:t>
        </w:r>
      </w:hyperlink>
      <w:r w:rsidRPr="003554F7">
        <w:t>” means a</w:t>
      </w:r>
      <w:hyperlink r:id="rId34" w:history="1">
        <w:r w:rsidRPr="003554F7">
          <w:rPr>
            <w:rStyle w:val="Hyperlink"/>
          </w:rPr>
          <w:t> drug </w:t>
        </w:r>
      </w:hyperlink>
      <w:r w:rsidRPr="003554F7">
        <w:t>approved under </w:t>
      </w:r>
      <w:hyperlink r:id="rId35" w:anchor="j" w:history="1">
        <w:r w:rsidRPr="003554F7">
          <w:rPr>
            <w:rStyle w:val="Hyperlink"/>
          </w:rPr>
          <w:t>section 355(j) of this title</w:t>
        </w:r>
      </w:hyperlink>
      <w:r w:rsidRPr="003554F7">
        <w:t> whose reference listed</w:t>
      </w:r>
      <w:hyperlink r:id="rId36" w:history="1">
        <w:r w:rsidRPr="003554F7">
          <w:rPr>
            <w:rStyle w:val="Hyperlink"/>
          </w:rPr>
          <w:t> drug </w:t>
        </w:r>
      </w:hyperlink>
      <w:r w:rsidRPr="003554F7">
        <w:t>is a</w:t>
      </w:r>
      <w:hyperlink r:id="rId37" w:history="1">
        <w:r w:rsidRPr="003554F7">
          <w:rPr>
            <w:rStyle w:val="Hyperlink"/>
          </w:rPr>
          <w:t> covered drug.</w:t>
        </w:r>
      </w:hyperlink>
    </w:p>
    <w:p w14:paraId="0720CA44" w14:textId="443DFFCD" w:rsidR="003554F7" w:rsidRPr="003554F7" w:rsidRDefault="003554F7" w:rsidP="003554F7">
      <w:bookmarkStart w:id="12" w:name="a_4"/>
      <w:bookmarkEnd w:id="12"/>
      <w:r w:rsidRPr="003554F7">
        <w:rPr>
          <w:b/>
          <w:bCs/>
        </w:rPr>
        <w:t>(4)</w:t>
      </w:r>
      <w:r>
        <w:rPr>
          <w:b/>
          <w:bCs/>
        </w:rPr>
        <w:t xml:space="preserve"> </w:t>
      </w:r>
      <w:r w:rsidRPr="003554F7">
        <w:t>The term “</w:t>
      </w:r>
      <w:hyperlink r:id="rId38" w:history="1">
        <w:r w:rsidRPr="003554F7">
          <w:rPr>
            <w:rStyle w:val="Hyperlink"/>
          </w:rPr>
          <w:t>relevant accepted use</w:t>
        </w:r>
      </w:hyperlink>
      <w:r w:rsidRPr="003554F7">
        <w:t>” means a use for a</w:t>
      </w:r>
      <w:hyperlink r:id="rId39" w:history="1">
        <w:r w:rsidRPr="003554F7">
          <w:rPr>
            <w:rStyle w:val="Hyperlink"/>
          </w:rPr>
          <w:t> drug </w:t>
        </w:r>
      </w:hyperlink>
      <w:r w:rsidRPr="003554F7">
        <w:t>in clinical practice that is supported by scientific evidence that appears to the</w:t>
      </w:r>
      <w:hyperlink r:id="rId40" w:history="1">
        <w:r w:rsidRPr="003554F7">
          <w:rPr>
            <w:rStyle w:val="Hyperlink"/>
          </w:rPr>
          <w:t> Secretary </w:t>
        </w:r>
      </w:hyperlink>
      <w:r w:rsidRPr="003554F7">
        <w:t>to meet the standards for approval under </w:t>
      </w:r>
      <w:hyperlink r:id="rId41" w:history="1">
        <w:r w:rsidRPr="003554F7">
          <w:rPr>
            <w:rStyle w:val="Hyperlink"/>
          </w:rPr>
          <w:t>section 355 of this title</w:t>
        </w:r>
      </w:hyperlink>
      <w:r w:rsidRPr="003554F7">
        <w:t>.</w:t>
      </w:r>
    </w:p>
    <w:p w14:paraId="5E92A80F" w14:textId="0D3867D9" w:rsidR="003554F7" w:rsidRPr="003554F7" w:rsidRDefault="003554F7" w:rsidP="003554F7">
      <w:bookmarkStart w:id="13" w:name="a_5"/>
      <w:bookmarkEnd w:id="13"/>
      <w:r w:rsidRPr="003554F7">
        <w:rPr>
          <w:b/>
          <w:bCs/>
        </w:rPr>
        <w:lastRenderedPageBreak/>
        <w:t>(5)</w:t>
      </w:r>
      <w:r>
        <w:rPr>
          <w:b/>
          <w:bCs/>
        </w:rPr>
        <w:t xml:space="preserve"> </w:t>
      </w:r>
      <w:r w:rsidRPr="003554F7">
        <w:t>The term “</w:t>
      </w:r>
      <w:hyperlink r:id="rId42" w:history="1">
        <w:r w:rsidRPr="003554F7">
          <w:rPr>
            <w:rStyle w:val="Hyperlink"/>
          </w:rPr>
          <w:t>selected drug</w:t>
        </w:r>
      </w:hyperlink>
      <w:r w:rsidRPr="003554F7">
        <w:t>” means a</w:t>
      </w:r>
      <w:hyperlink r:id="rId43" w:history="1">
        <w:r w:rsidRPr="003554F7">
          <w:rPr>
            <w:rStyle w:val="Hyperlink"/>
          </w:rPr>
          <w:t> covered drug </w:t>
        </w:r>
      </w:hyperlink>
      <w:r w:rsidRPr="003554F7">
        <w:t>for which the</w:t>
      </w:r>
      <w:hyperlink r:id="rId44" w:history="1">
        <w:r w:rsidRPr="003554F7">
          <w:rPr>
            <w:rStyle w:val="Hyperlink"/>
          </w:rPr>
          <w:t> Secretary </w:t>
        </w:r>
      </w:hyperlink>
      <w:r w:rsidRPr="003554F7">
        <w:t>has determined through the process under subsection (c) that the</w:t>
      </w:r>
      <w:hyperlink r:id="rId45" w:history="1">
        <w:r w:rsidRPr="003554F7">
          <w:rPr>
            <w:rStyle w:val="Hyperlink"/>
          </w:rPr>
          <w:t> labeling </w:t>
        </w:r>
      </w:hyperlink>
      <w:r w:rsidRPr="003554F7">
        <w:t>should be changed.</w:t>
      </w:r>
    </w:p>
    <w:p w14:paraId="3B46330C" w14:textId="77777777" w:rsidR="003554F7" w:rsidRPr="003554F7" w:rsidRDefault="003554F7" w:rsidP="003554F7">
      <w:bookmarkStart w:id="14" w:name="b"/>
      <w:bookmarkEnd w:id="14"/>
      <w:r w:rsidRPr="003554F7">
        <w:rPr>
          <w:b/>
          <w:bCs/>
        </w:rPr>
        <w:t xml:space="preserve">(b)Identification of covered </w:t>
      </w:r>
      <w:proofErr w:type="spellStart"/>
      <w:r w:rsidRPr="003554F7">
        <w:rPr>
          <w:b/>
          <w:bCs/>
        </w:rPr>
        <w:t>drugs</w:t>
      </w:r>
      <w:r w:rsidRPr="003554F7">
        <w:t>The</w:t>
      </w:r>
      <w:proofErr w:type="spellEnd"/>
      <w:r w:rsidRPr="003554F7">
        <w:t> </w:t>
      </w:r>
      <w:hyperlink r:id="rId46" w:history="1">
        <w:r w:rsidRPr="003554F7">
          <w:rPr>
            <w:rStyle w:val="Hyperlink"/>
          </w:rPr>
          <w:t>Secretary</w:t>
        </w:r>
      </w:hyperlink>
      <w:r w:rsidRPr="003554F7">
        <w:t> may identify </w:t>
      </w:r>
      <w:hyperlink r:id="rId47" w:history="1">
        <w:r w:rsidRPr="003554F7">
          <w:rPr>
            <w:rStyle w:val="Hyperlink"/>
          </w:rPr>
          <w:t>covered drugs</w:t>
        </w:r>
      </w:hyperlink>
      <w:r w:rsidRPr="003554F7">
        <w:t> for which</w:t>
      </w:r>
      <w:hyperlink r:id="rId48" w:history="1">
        <w:r w:rsidRPr="003554F7">
          <w:rPr>
            <w:rStyle w:val="Hyperlink"/>
          </w:rPr>
          <w:t> labeling </w:t>
        </w:r>
      </w:hyperlink>
      <w:r w:rsidRPr="003554F7">
        <w:t>updates would provide a public health benefit. To assist in identifying </w:t>
      </w:r>
      <w:hyperlink r:id="rId49" w:history="1">
        <w:r w:rsidRPr="003554F7">
          <w:rPr>
            <w:rStyle w:val="Hyperlink"/>
          </w:rPr>
          <w:t>covered drugs</w:t>
        </w:r>
      </w:hyperlink>
      <w:r w:rsidRPr="003554F7">
        <w:t>, the</w:t>
      </w:r>
      <w:hyperlink r:id="rId50" w:history="1">
        <w:r w:rsidRPr="003554F7">
          <w:rPr>
            <w:rStyle w:val="Hyperlink"/>
          </w:rPr>
          <w:t> Secretary </w:t>
        </w:r>
      </w:hyperlink>
      <w:r w:rsidRPr="003554F7">
        <w:t>may do one or both of the following:</w:t>
      </w:r>
    </w:p>
    <w:p w14:paraId="05DE5A11" w14:textId="11AAE289" w:rsidR="003554F7" w:rsidRPr="003554F7" w:rsidRDefault="003554F7" w:rsidP="003554F7">
      <w:bookmarkStart w:id="15" w:name="b_1"/>
      <w:bookmarkEnd w:id="15"/>
      <w:r w:rsidRPr="003554F7">
        <w:rPr>
          <w:b/>
          <w:bCs/>
        </w:rPr>
        <w:t>(1)</w:t>
      </w:r>
      <w:r>
        <w:rPr>
          <w:b/>
          <w:bCs/>
        </w:rPr>
        <w:t xml:space="preserve"> </w:t>
      </w:r>
      <w:r w:rsidRPr="003554F7">
        <w:t>Enter into cooperative agreements or contracts with public or private entities to review the available scientific evidence concerning such </w:t>
      </w:r>
      <w:hyperlink r:id="rId51" w:history="1">
        <w:r w:rsidRPr="003554F7">
          <w:rPr>
            <w:rStyle w:val="Hyperlink"/>
          </w:rPr>
          <w:t>drugs</w:t>
        </w:r>
      </w:hyperlink>
      <w:r w:rsidRPr="003554F7">
        <w:t>.</w:t>
      </w:r>
    </w:p>
    <w:p w14:paraId="3E31F21A" w14:textId="77777777" w:rsidR="003554F7" w:rsidRPr="003554F7" w:rsidRDefault="003554F7" w:rsidP="003554F7">
      <w:bookmarkStart w:id="16" w:name="b_2"/>
      <w:bookmarkEnd w:id="16"/>
      <w:r w:rsidRPr="003554F7">
        <w:rPr>
          <w:b/>
          <w:bCs/>
        </w:rPr>
        <w:t>(2)</w:t>
      </w:r>
      <w:r w:rsidRPr="003554F7">
        <w:t>Seek public input concerning such </w:t>
      </w:r>
      <w:hyperlink r:id="rId52" w:history="1">
        <w:r w:rsidRPr="003554F7">
          <w:rPr>
            <w:rStyle w:val="Hyperlink"/>
          </w:rPr>
          <w:t>drugs</w:t>
        </w:r>
      </w:hyperlink>
      <w:r w:rsidRPr="003554F7">
        <w:t>, including input on whether there is a </w:t>
      </w:r>
      <w:hyperlink r:id="rId53" w:history="1">
        <w:r w:rsidRPr="003554F7">
          <w:rPr>
            <w:rStyle w:val="Hyperlink"/>
          </w:rPr>
          <w:t>relevant accepted use</w:t>
        </w:r>
      </w:hyperlink>
      <w:r w:rsidRPr="003554F7">
        <w:t> in clinical practice that is not reflected in the approved</w:t>
      </w:r>
      <w:hyperlink r:id="rId54" w:history="1">
        <w:r w:rsidRPr="003554F7">
          <w:rPr>
            <w:rStyle w:val="Hyperlink"/>
          </w:rPr>
          <w:t> labeling </w:t>
        </w:r>
      </w:hyperlink>
      <w:r w:rsidRPr="003554F7">
        <w:t>of such</w:t>
      </w:r>
      <w:hyperlink r:id="rId55" w:history="1">
        <w:r w:rsidRPr="003554F7">
          <w:rPr>
            <w:rStyle w:val="Hyperlink"/>
          </w:rPr>
          <w:t> drugs </w:t>
        </w:r>
      </w:hyperlink>
      <w:r w:rsidRPr="003554F7">
        <w:t>or whether new scientific evidence is available regarding the conditions of use for such</w:t>
      </w:r>
      <w:hyperlink r:id="rId56" w:history="1">
        <w:r w:rsidRPr="003554F7">
          <w:rPr>
            <w:rStyle w:val="Hyperlink"/>
          </w:rPr>
          <w:t> drug,</w:t>
        </w:r>
      </w:hyperlink>
      <w:r w:rsidRPr="003554F7">
        <w:t> by—</w:t>
      </w:r>
    </w:p>
    <w:p w14:paraId="2EB30F57" w14:textId="1A4D6A66" w:rsidR="003554F7" w:rsidRPr="003554F7" w:rsidRDefault="003554F7" w:rsidP="003554F7">
      <w:bookmarkStart w:id="17" w:name="b_2_A"/>
      <w:bookmarkEnd w:id="17"/>
      <w:r w:rsidRPr="003554F7">
        <w:rPr>
          <w:b/>
          <w:bCs/>
        </w:rPr>
        <w:t>(A)</w:t>
      </w:r>
      <w:r w:rsidR="00095E49">
        <w:rPr>
          <w:b/>
          <w:bCs/>
        </w:rPr>
        <w:t xml:space="preserve"> </w:t>
      </w:r>
      <w:r w:rsidRPr="003554F7">
        <w:t>holding one or more public meetings;</w:t>
      </w:r>
    </w:p>
    <w:p w14:paraId="5779D540" w14:textId="0061D1B6" w:rsidR="003554F7" w:rsidRPr="003554F7" w:rsidRDefault="003554F7" w:rsidP="003554F7">
      <w:bookmarkStart w:id="18" w:name="b_2_B"/>
      <w:bookmarkEnd w:id="18"/>
      <w:r w:rsidRPr="003554F7">
        <w:rPr>
          <w:b/>
          <w:bCs/>
        </w:rPr>
        <w:t>(B)</w:t>
      </w:r>
      <w:r w:rsidR="00095E49">
        <w:rPr>
          <w:b/>
          <w:bCs/>
        </w:rPr>
        <w:t xml:space="preserve"> </w:t>
      </w:r>
      <w:r w:rsidRPr="003554F7">
        <w:t>opening a public docket for the submission of public comments; or</w:t>
      </w:r>
    </w:p>
    <w:p w14:paraId="554AD27B" w14:textId="59F2CFD0" w:rsidR="003554F7" w:rsidRPr="003554F7" w:rsidRDefault="003554F7" w:rsidP="003554F7">
      <w:bookmarkStart w:id="19" w:name="b_2_C"/>
      <w:bookmarkEnd w:id="19"/>
      <w:r w:rsidRPr="003554F7">
        <w:rPr>
          <w:b/>
          <w:bCs/>
        </w:rPr>
        <w:t>(C)</w:t>
      </w:r>
      <w:r w:rsidR="00095E49">
        <w:rPr>
          <w:b/>
          <w:bCs/>
        </w:rPr>
        <w:t xml:space="preserve"> </w:t>
      </w:r>
      <w:r w:rsidRPr="003554F7">
        <w:t>other means, as the </w:t>
      </w:r>
      <w:hyperlink r:id="rId57" w:history="1">
        <w:r w:rsidRPr="003554F7">
          <w:rPr>
            <w:rStyle w:val="Hyperlink"/>
          </w:rPr>
          <w:t>Secretary</w:t>
        </w:r>
      </w:hyperlink>
      <w:r w:rsidRPr="003554F7">
        <w:t> determines appropriate.</w:t>
      </w:r>
    </w:p>
    <w:p w14:paraId="327996B8" w14:textId="77777777" w:rsidR="003554F7" w:rsidRPr="003554F7" w:rsidRDefault="003554F7" w:rsidP="003554F7">
      <w:bookmarkStart w:id="20" w:name="c"/>
      <w:bookmarkEnd w:id="20"/>
      <w:r w:rsidRPr="003554F7">
        <w:rPr>
          <w:b/>
          <w:bCs/>
        </w:rPr>
        <w:t>(c)Selection of drugs for updating</w:t>
      </w:r>
    </w:p>
    <w:p w14:paraId="7D97E91B" w14:textId="77777777" w:rsidR="003554F7" w:rsidRPr="003554F7" w:rsidRDefault="003554F7" w:rsidP="003554F7">
      <w:r w:rsidRPr="003554F7">
        <w:t>If the </w:t>
      </w:r>
      <w:hyperlink r:id="rId58" w:history="1">
        <w:r w:rsidRPr="003554F7">
          <w:rPr>
            <w:rStyle w:val="Hyperlink"/>
          </w:rPr>
          <w:t>Secretary</w:t>
        </w:r>
      </w:hyperlink>
      <w:r w:rsidRPr="003554F7">
        <w:t> determines, with respect to a </w:t>
      </w:r>
      <w:hyperlink r:id="rId59" w:history="1">
        <w:r w:rsidRPr="003554F7">
          <w:rPr>
            <w:rStyle w:val="Hyperlink"/>
          </w:rPr>
          <w:t>covered drug</w:t>
        </w:r>
      </w:hyperlink>
      <w:r w:rsidRPr="003554F7">
        <w:t>, that the available scientific evidence meets the standards under </w:t>
      </w:r>
      <w:hyperlink r:id="rId60" w:history="1">
        <w:r w:rsidRPr="003554F7">
          <w:rPr>
            <w:rStyle w:val="Hyperlink"/>
          </w:rPr>
          <w:t>section 355 of this title</w:t>
        </w:r>
      </w:hyperlink>
      <w:r w:rsidRPr="003554F7">
        <w:t> for adding or modifying information to the</w:t>
      </w:r>
      <w:hyperlink r:id="rId61" w:history="1">
        <w:r w:rsidRPr="003554F7">
          <w:rPr>
            <w:rStyle w:val="Hyperlink"/>
          </w:rPr>
          <w:t> labeling </w:t>
        </w:r>
      </w:hyperlink>
      <w:r w:rsidRPr="003554F7">
        <w:t>or providing supplemental information to the</w:t>
      </w:r>
      <w:hyperlink r:id="rId62" w:history="1">
        <w:r w:rsidRPr="003554F7">
          <w:rPr>
            <w:rStyle w:val="Hyperlink"/>
          </w:rPr>
          <w:t> labeling </w:t>
        </w:r>
      </w:hyperlink>
      <w:r w:rsidRPr="003554F7">
        <w:t>regarding the use of the</w:t>
      </w:r>
      <w:hyperlink r:id="rId63" w:history="1">
        <w:r w:rsidRPr="003554F7">
          <w:rPr>
            <w:rStyle w:val="Hyperlink"/>
          </w:rPr>
          <w:t> covered drug,</w:t>
        </w:r>
      </w:hyperlink>
      <w:r w:rsidRPr="003554F7">
        <w:t> the</w:t>
      </w:r>
      <w:hyperlink r:id="rId64" w:history="1">
        <w:r w:rsidRPr="003554F7">
          <w:rPr>
            <w:rStyle w:val="Hyperlink"/>
          </w:rPr>
          <w:t> Secretary </w:t>
        </w:r>
      </w:hyperlink>
      <w:r w:rsidRPr="003554F7">
        <w:t>may initiate the process under subsection (d).</w:t>
      </w:r>
    </w:p>
    <w:p w14:paraId="47D6AFF6" w14:textId="77777777" w:rsidR="003554F7" w:rsidRPr="003554F7" w:rsidRDefault="003554F7" w:rsidP="003554F7">
      <w:bookmarkStart w:id="21" w:name="d"/>
      <w:bookmarkEnd w:id="21"/>
      <w:r w:rsidRPr="003554F7">
        <w:rPr>
          <w:b/>
          <w:bCs/>
        </w:rPr>
        <w:t xml:space="preserve">(d)Initiation of the process of </w:t>
      </w:r>
      <w:proofErr w:type="spellStart"/>
      <w:r w:rsidRPr="003554F7">
        <w:rPr>
          <w:b/>
          <w:bCs/>
        </w:rPr>
        <w:t>updating</w:t>
      </w:r>
      <w:r w:rsidRPr="003554F7">
        <w:t>If</w:t>
      </w:r>
      <w:proofErr w:type="spellEnd"/>
      <w:r w:rsidRPr="003554F7">
        <w:t xml:space="preserve"> the </w:t>
      </w:r>
      <w:hyperlink r:id="rId65" w:history="1">
        <w:r w:rsidRPr="003554F7">
          <w:rPr>
            <w:rStyle w:val="Hyperlink"/>
          </w:rPr>
          <w:t>Secretary</w:t>
        </w:r>
      </w:hyperlink>
      <w:r w:rsidRPr="003554F7">
        <w:t> determines that</w:t>
      </w:r>
      <w:hyperlink r:id="rId66" w:history="1">
        <w:r w:rsidRPr="003554F7">
          <w:rPr>
            <w:rStyle w:val="Hyperlink"/>
          </w:rPr>
          <w:t> labeling </w:t>
        </w:r>
      </w:hyperlink>
      <w:r w:rsidRPr="003554F7">
        <w:t>changes are appropriate for a </w:t>
      </w:r>
      <w:hyperlink r:id="rId67" w:history="1">
        <w:r w:rsidRPr="003554F7">
          <w:rPr>
            <w:rStyle w:val="Hyperlink"/>
          </w:rPr>
          <w:t>selected drug</w:t>
        </w:r>
      </w:hyperlink>
      <w:r w:rsidRPr="003554F7">
        <w:t> pursuant to subsection (c), the</w:t>
      </w:r>
      <w:hyperlink r:id="rId68" w:history="1">
        <w:r w:rsidRPr="003554F7">
          <w:rPr>
            <w:rStyle w:val="Hyperlink"/>
          </w:rPr>
          <w:t> Secretary </w:t>
        </w:r>
      </w:hyperlink>
      <w:r w:rsidRPr="003554F7">
        <w:t>shall provide notice to the holders of approved applications for a </w:t>
      </w:r>
      <w:hyperlink r:id="rId69" w:history="1">
        <w:r w:rsidRPr="003554F7">
          <w:rPr>
            <w:rStyle w:val="Hyperlink"/>
          </w:rPr>
          <w:t>generic version</w:t>
        </w:r>
      </w:hyperlink>
      <w:r w:rsidRPr="003554F7">
        <w:t> of such</w:t>
      </w:r>
      <w:hyperlink r:id="rId70" w:history="1">
        <w:r w:rsidRPr="003554F7">
          <w:rPr>
            <w:rStyle w:val="Hyperlink"/>
          </w:rPr>
          <w:t> drug </w:t>
        </w:r>
      </w:hyperlink>
      <w:r w:rsidRPr="003554F7">
        <w:t>that—</w:t>
      </w:r>
    </w:p>
    <w:p w14:paraId="567AD4A1" w14:textId="5AC4C5BF" w:rsidR="003554F7" w:rsidRPr="003554F7" w:rsidRDefault="003554F7" w:rsidP="003554F7">
      <w:bookmarkStart w:id="22" w:name="d_1"/>
      <w:bookmarkEnd w:id="22"/>
      <w:r w:rsidRPr="003554F7">
        <w:rPr>
          <w:b/>
          <w:bCs/>
        </w:rPr>
        <w:t>(1)</w:t>
      </w:r>
      <w:r w:rsidR="00095E49">
        <w:rPr>
          <w:b/>
          <w:bCs/>
        </w:rPr>
        <w:t xml:space="preserve"> </w:t>
      </w:r>
      <w:r w:rsidRPr="003554F7">
        <w:t>summarizes the findings supporting the determination of the </w:t>
      </w:r>
      <w:hyperlink r:id="rId71" w:history="1">
        <w:r w:rsidRPr="003554F7">
          <w:rPr>
            <w:rStyle w:val="Hyperlink"/>
          </w:rPr>
          <w:t>Secretary</w:t>
        </w:r>
      </w:hyperlink>
      <w:r w:rsidRPr="003554F7">
        <w:t> that the available scientific evidence meets the standards under </w:t>
      </w:r>
      <w:hyperlink r:id="rId72" w:history="1">
        <w:r w:rsidRPr="003554F7">
          <w:rPr>
            <w:rStyle w:val="Hyperlink"/>
          </w:rPr>
          <w:t>section 355 of this title</w:t>
        </w:r>
      </w:hyperlink>
      <w:r w:rsidRPr="003554F7">
        <w:t> for adding or modifying information or providing supplemental information to the</w:t>
      </w:r>
      <w:hyperlink r:id="rId73" w:history="1">
        <w:r w:rsidRPr="003554F7">
          <w:rPr>
            <w:rStyle w:val="Hyperlink"/>
          </w:rPr>
          <w:t> labeling </w:t>
        </w:r>
      </w:hyperlink>
      <w:r w:rsidRPr="003554F7">
        <w:t>of the</w:t>
      </w:r>
      <w:hyperlink r:id="rId74" w:history="1">
        <w:r w:rsidRPr="003554F7">
          <w:rPr>
            <w:rStyle w:val="Hyperlink"/>
          </w:rPr>
          <w:t> covered drug </w:t>
        </w:r>
      </w:hyperlink>
      <w:r w:rsidRPr="003554F7">
        <w:t>pursuant to subsection (c);</w:t>
      </w:r>
    </w:p>
    <w:p w14:paraId="3833902F" w14:textId="28032E1D" w:rsidR="003554F7" w:rsidRPr="003554F7" w:rsidRDefault="003554F7" w:rsidP="003554F7">
      <w:bookmarkStart w:id="23" w:name="d_2"/>
      <w:bookmarkEnd w:id="23"/>
      <w:r w:rsidRPr="003554F7">
        <w:rPr>
          <w:b/>
          <w:bCs/>
        </w:rPr>
        <w:t>(2)</w:t>
      </w:r>
      <w:r w:rsidR="00095E49">
        <w:rPr>
          <w:b/>
          <w:bCs/>
        </w:rPr>
        <w:t xml:space="preserve"> </w:t>
      </w:r>
      <w:r w:rsidRPr="003554F7">
        <w:t>provides a clear statement regarding the additional, modified, or supplemental information for such </w:t>
      </w:r>
      <w:hyperlink r:id="rId75" w:history="1">
        <w:r w:rsidRPr="003554F7">
          <w:rPr>
            <w:rStyle w:val="Hyperlink"/>
          </w:rPr>
          <w:t>labeling</w:t>
        </w:r>
      </w:hyperlink>
      <w:r w:rsidRPr="003554F7">
        <w:t>, according to the determination by the </w:t>
      </w:r>
      <w:hyperlink r:id="rId76" w:history="1">
        <w:r w:rsidRPr="003554F7">
          <w:rPr>
            <w:rStyle w:val="Hyperlink"/>
          </w:rPr>
          <w:t>Secretary</w:t>
        </w:r>
      </w:hyperlink>
      <w:r w:rsidRPr="003554F7">
        <w:t> (including, as applicable, modifications to add the </w:t>
      </w:r>
      <w:hyperlink r:id="rId77" w:history="1">
        <w:r w:rsidRPr="003554F7">
          <w:rPr>
            <w:rStyle w:val="Hyperlink"/>
          </w:rPr>
          <w:t>relevant accepted use</w:t>
        </w:r>
      </w:hyperlink>
      <w:r w:rsidRPr="003554F7">
        <w:t> to the</w:t>
      </w:r>
      <w:hyperlink r:id="rId78" w:history="1">
        <w:r w:rsidRPr="003554F7">
          <w:rPr>
            <w:rStyle w:val="Hyperlink"/>
          </w:rPr>
          <w:t> labeling </w:t>
        </w:r>
      </w:hyperlink>
      <w:r w:rsidRPr="003554F7">
        <w:t>of the</w:t>
      </w:r>
      <w:hyperlink r:id="rId79" w:history="1">
        <w:r w:rsidRPr="003554F7">
          <w:rPr>
            <w:rStyle w:val="Hyperlink"/>
          </w:rPr>
          <w:t> drug </w:t>
        </w:r>
      </w:hyperlink>
      <w:r w:rsidRPr="003554F7">
        <w:t>as an additional indication for the</w:t>
      </w:r>
      <w:hyperlink r:id="rId80" w:history="1">
        <w:r w:rsidRPr="003554F7">
          <w:rPr>
            <w:rStyle w:val="Hyperlink"/>
          </w:rPr>
          <w:t> drug)</w:t>
        </w:r>
      </w:hyperlink>
      <w:r w:rsidRPr="003554F7">
        <w:t>; and</w:t>
      </w:r>
    </w:p>
    <w:p w14:paraId="076F8249" w14:textId="0E929238" w:rsidR="003554F7" w:rsidRPr="003554F7" w:rsidRDefault="003554F7" w:rsidP="003554F7">
      <w:bookmarkStart w:id="24" w:name="d_3"/>
      <w:bookmarkEnd w:id="24"/>
      <w:r w:rsidRPr="003554F7">
        <w:rPr>
          <w:b/>
          <w:bCs/>
        </w:rPr>
        <w:t>(3)</w:t>
      </w:r>
      <w:r w:rsidR="00095E49">
        <w:rPr>
          <w:b/>
          <w:bCs/>
        </w:rPr>
        <w:t xml:space="preserve"> </w:t>
      </w:r>
      <w:hyperlink r:id="rId81" w:history="1">
        <w:r w:rsidRPr="003554F7">
          <w:rPr>
            <w:rStyle w:val="Hyperlink"/>
          </w:rPr>
          <w:t>states</w:t>
        </w:r>
      </w:hyperlink>
      <w:r w:rsidRPr="003554F7">
        <w:t> whether the statement under paragraph (2) applies to the </w:t>
      </w:r>
      <w:hyperlink r:id="rId82" w:history="1">
        <w:r w:rsidRPr="003554F7">
          <w:rPr>
            <w:rStyle w:val="Hyperlink"/>
          </w:rPr>
          <w:t>selected drug</w:t>
        </w:r>
      </w:hyperlink>
      <w:r w:rsidRPr="003554F7">
        <w:t> as a class of</w:t>
      </w:r>
      <w:hyperlink r:id="rId83" w:history="1">
        <w:r w:rsidRPr="003554F7">
          <w:rPr>
            <w:rStyle w:val="Hyperlink"/>
          </w:rPr>
          <w:t> covered drugs </w:t>
        </w:r>
      </w:hyperlink>
      <w:r w:rsidRPr="003554F7">
        <w:t>or only to a specific</w:t>
      </w:r>
      <w:hyperlink r:id="rId84" w:history="1">
        <w:r w:rsidRPr="003554F7">
          <w:rPr>
            <w:rStyle w:val="Hyperlink"/>
          </w:rPr>
          <w:t> drug product.</w:t>
        </w:r>
      </w:hyperlink>
    </w:p>
    <w:p w14:paraId="5BE5EAE2" w14:textId="77777777" w:rsidR="003554F7" w:rsidRPr="003554F7" w:rsidRDefault="003554F7" w:rsidP="003554F7">
      <w:bookmarkStart w:id="25" w:name="e"/>
      <w:bookmarkEnd w:id="25"/>
      <w:r w:rsidRPr="003554F7">
        <w:rPr>
          <w:b/>
          <w:bCs/>
        </w:rPr>
        <w:t xml:space="preserve">(e)Response to </w:t>
      </w:r>
      <w:proofErr w:type="spellStart"/>
      <w:r w:rsidRPr="003554F7">
        <w:rPr>
          <w:b/>
          <w:bCs/>
        </w:rPr>
        <w:t>notification</w:t>
      </w:r>
      <w:r w:rsidRPr="003554F7">
        <w:t>Within</w:t>
      </w:r>
      <w:proofErr w:type="spellEnd"/>
      <w:r w:rsidRPr="003554F7">
        <w:t xml:space="preserve"> 30 days of receipt of notification provided by the </w:t>
      </w:r>
      <w:hyperlink r:id="rId85" w:history="1">
        <w:r w:rsidRPr="003554F7">
          <w:rPr>
            <w:rStyle w:val="Hyperlink"/>
          </w:rPr>
          <w:t>Secretary</w:t>
        </w:r>
      </w:hyperlink>
      <w:r w:rsidRPr="003554F7">
        <w:t> pursuant to subsection (d), the holder of an approved application for a </w:t>
      </w:r>
      <w:hyperlink r:id="rId86" w:history="1">
        <w:r w:rsidRPr="003554F7">
          <w:rPr>
            <w:rStyle w:val="Hyperlink"/>
          </w:rPr>
          <w:t>generic version</w:t>
        </w:r>
      </w:hyperlink>
      <w:r w:rsidRPr="003554F7">
        <w:t> of the</w:t>
      </w:r>
      <w:hyperlink r:id="rId87" w:history="1">
        <w:r w:rsidRPr="003554F7">
          <w:rPr>
            <w:rStyle w:val="Hyperlink"/>
          </w:rPr>
          <w:t> selected drug </w:t>
        </w:r>
      </w:hyperlink>
      <w:r w:rsidRPr="003554F7">
        <w:t>shall—</w:t>
      </w:r>
    </w:p>
    <w:p w14:paraId="65C54248" w14:textId="2B62C154" w:rsidR="003554F7" w:rsidRPr="003554F7" w:rsidRDefault="003554F7" w:rsidP="003554F7">
      <w:bookmarkStart w:id="26" w:name="e_1"/>
      <w:bookmarkEnd w:id="26"/>
      <w:r w:rsidRPr="003554F7">
        <w:rPr>
          <w:b/>
          <w:bCs/>
        </w:rPr>
        <w:t>(1)</w:t>
      </w:r>
      <w:r w:rsidR="00095E49">
        <w:rPr>
          <w:b/>
          <w:bCs/>
        </w:rPr>
        <w:t xml:space="preserve"> </w:t>
      </w:r>
      <w:r w:rsidRPr="003554F7">
        <w:t>agree to change the approved </w:t>
      </w:r>
      <w:hyperlink r:id="rId88" w:history="1">
        <w:r w:rsidRPr="003554F7">
          <w:rPr>
            <w:rStyle w:val="Hyperlink"/>
          </w:rPr>
          <w:t>labeling</w:t>
        </w:r>
      </w:hyperlink>
      <w:r w:rsidRPr="003554F7">
        <w:t> to reflect the additional, modified, or supplemental information the </w:t>
      </w:r>
      <w:hyperlink r:id="rId89" w:history="1">
        <w:r w:rsidRPr="003554F7">
          <w:rPr>
            <w:rStyle w:val="Hyperlink"/>
          </w:rPr>
          <w:t>Secretary</w:t>
        </w:r>
      </w:hyperlink>
      <w:r w:rsidRPr="003554F7">
        <w:t> has determined to be appropriate; or</w:t>
      </w:r>
    </w:p>
    <w:p w14:paraId="3EC0D859" w14:textId="306F1FB5" w:rsidR="003554F7" w:rsidRPr="003554F7" w:rsidRDefault="003554F7" w:rsidP="003554F7">
      <w:bookmarkStart w:id="27" w:name="e_2"/>
      <w:bookmarkEnd w:id="27"/>
      <w:r w:rsidRPr="003554F7">
        <w:rPr>
          <w:b/>
          <w:bCs/>
        </w:rPr>
        <w:lastRenderedPageBreak/>
        <w:t>(2)</w:t>
      </w:r>
      <w:r w:rsidR="00095E49">
        <w:rPr>
          <w:b/>
          <w:bCs/>
        </w:rPr>
        <w:t xml:space="preserve"> </w:t>
      </w:r>
      <w:r w:rsidRPr="003554F7">
        <w:t>notify the </w:t>
      </w:r>
      <w:hyperlink r:id="rId90" w:history="1">
        <w:r w:rsidRPr="003554F7">
          <w:rPr>
            <w:rStyle w:val="Hyperlink"/>
          </w:rPr>
          <w:t>Secretary</w:t>
        </w:r>
      </w:hyperlink>
      <w:r w:rsidRPr="003554F7">
        <w:t> that the holder of the approved application does not believe that the requested</w:t>
      </w:r>
      <w:hyperlink r:id="rId91" w:history="1">
        <w:r w:rsidRPr="003554F7">
          <w:rPr>
            <w:rStyle w:val="Hyperlink"/>
          </w:rPr>
          <w:t> labeling </w:t>
        </w:r>
      </w:hyperlink>
      <w:r w:rsidRPr="003554F7">
        <w:t>changes are warranted and submit a statement detailing the reasons why such changes are not warranted.</w:t>
      </w:r>
    </w:p>
    <w:p w14:paraId="0738B1FE" w14:textId="77777777" w:rsidR="003554F7" w:rsidRPr="003554F7" w:rsidRDefault="003554F7" w:rsidP="003554F7">
      <w:bookmarkStart w:id="28" w:name="f"/>
      <w:bookmarkEnd w:id="28"/>
      <w:r w:rsidRPr="003554F7">
        <w:rPr>
          <w:b/>
          <w:bCs/>
        </w:rPr>
        <w:t>(f)Review of application holder’s response</w:t>
      </w:r>
    </w:p>
    <w:p w14:paraId="1855431A" w14:textId="194B8A32" w:rsidR="003554F7" w:rsidRPr="003554F7" w:rsidRDefault="003554F7" w:rsidP="003554F7">
      <w:bookmarkStart w:id="29" w:name="f_1"/>
      <w:bookmarkEnd w:id="29"/>
      <w:r w:rsidRPr="003554F7">
        <w:rPr>
          <w:b/>
          <w:bCs/>
        </w:rPr>
        <w:t>(1)In general</w:t>
      </w:r>
      <w:r w:rsidR="00095E49">
        <w:rPr>
          <w:b/>
          <w:bCs/>
        </w:rPr>
        <w:t xml:space="preserve"> </w:t>
      </w:r>
      <w:r w:rsidRPr="003554F7">
        <w:t>Upon receipt of the application holder’s response, the </w:t>
      </w:r>
      <w:hyperlink r:id="rId92" w:history="1">
        <w:r w:rsidRPr="003554F7">
          <w:rPr>
            <w:rStyle w:val="Hyperlink"/>
          </w:rPr>
          <w:t>Secretary</w:t>
        </w:r>
      </w:hyperlink>
      <w:r w:rsidRPr="003554F7">
        <w:t> shall promptly review each statement received under subsection (e)(2) and determine which</w:t>
      </w:r>
      <w:hyperlink r:id="rId93" w:history="1">
        <w:r w:rsidRPr="003554F7">
          <w:rPr>
            <w:rStyle w:val="Hyperlink"/>
          </w:rPr>
          <w:t> labeling </w:t>
        </w:r>
      </w:hyperlink>
      <w:r w:rsidRPr="003554F7">
        <w:t>changes pursuant to the </w:t>
      </w:r>
      <w:hyperlink r:id="rId94" w:history="1">
        <w:r w:rsidRPr="003554F7">
          <w:rPr>
            <w:rStyle w:val="Hyperlink"/>
          </w:rPr>
          <w:t>Secretary</w:t>
        </w:r>
      </w:hyperlink>
      <w:r w:rsidRPr="003554F7">
        <w:t>’s notice under subsection (d) are appropriate, if any. If the </w:t>
      </w:r>
      <w:hyperlink r:id="rId95" w:history="1">
        <w:r w:rsidRPr="003554F7">
          <w:rPr>
            <w:rStyle w:val="Hyperlink"/>
          </w:rPr>
          <w:t>Secretary</w:t>
        </w:r>
      </w:hyperlink>
      <w:r w:rsidRPr="003554F7">
        <w:t> disagrees with the reasons why such</w:t>
      </w:r>
      <w:hyperlink r:id="rId96" w:history="1">
        <w:r w:rsidRPr="003554F7">
          <w:rPr>
            <w:rStyle w:val="Hyperlink"/>
          </w:rPr>
          <w:t> labeling </w:t>
        </w:r>
      </w:hyperlink>
      <w:r w:rsidRPr="003554F7">
        <w:t>changes are not warranted, the </w:t>
      </w:r>
      <w:hyperlink r:id="rId97" w:history="1">
        <w:r w:rsidRPr="003554F7">
          <w:rPr>
            <w:rStyle w:val="Hyperlink"/>
          </w:rPr>
          <w:t>Secretary</w:t>
        </w:r>
      </w:hyperlink>
      <w:r w:rsidRPr="003554F7">
        <w:t> shall provide opportunity for discussions with the application holders to reach agreement on whether the</w:t>
      </w:r>
      <w:hyperlink r:id="rId98" w:history="1">
        <w:r w:rsidRPr="003554F7">
          <w:rPr>
            <w:rStyle w:val="Hyperlink"/>
          </w:rPr>
          <w:t> labeling </w:t>
        </w:r>
      </w:hyperlink>
      <w:r w:rsidRPr="003554F7">
        <w:t>for the </w:t>
      </w:r>
      <w:hyperlink r:id="rId99" w:history="1">
        <w:r w:rsidRPr="003554F7">
          <w:rPr>
            <w:rStyle w:val="Hyperlink"/>
          </w:rPr>
          <w:t>covered drug</w:t>
        </w:r>
      </w:hyperlink>
      <w:r w:rsidRPr="003554F7">
        <w:t> should be updated to reflect available scientific evidence, and if so, the content of such</w:t>
      </w:r>
      <w:hyperlink r:id="rId100" w:history="1">
        <w:r w:rsidRPr="003554F7">
          <w:rPr>
            <w:rStyle w:val="Hyperlink"/>
          </w:rPr>
          <w:t> labeling </w:t>
        </w:r>
      </w:hyperlink>
      <w:r w:rsidRPr="003554F7">
        <w:t>changes.</w:t>
      </w:r>
    </w:p>
    <w:p w14:paraId="19FBEF06" w14:textId="77777777" w:rsidR="003554F7" w:rsidRPr="003554F7" w:rsidRDefault="003554F7" w:rsidP="003554F7">
      <w:bookmarkStart w:id="30" w:name="f_2"/>
      <w:bookmarkEnd w:id="30"/>
      <w:r w:rsidRPr="003554F7">
        <w:rPr>
          <w:b/>
          <w:bCs/>
        </w:rPr>
        <w:t xml:space="preserve">(2)Changes to </w:t>
      </w:r>
      <w:proofErr w:type="spellStart"/>
      <w:r w:rsidRPr="003554F7">
        <w:rPr>
          <w:b/>
          <w:bCs/>
        </w:rPr>
        <w:t>labeling</w:t>
      </w:r>
      <w:r w:rsidRPr="003554F7">
        <w:t>After</w:t>
      </w:r>
      <w:proofErr w:type="spellEnd"/>
      <w:r w:rsidRPr="003554F7">
        <w:t xml:space="preserve"> considering all responses from the holder of an approved application under paragraph (1) or (2) of subsection (e), and any discussion under paragraph (1), the </w:t>
      </w:r>
      <w:hyperlink r:id="rId101" w:history="1">
        <w:r w:rsidRPr="003554F7">
          <w:rPr>
            <w:rStyle w:val="Hyperlink"/>
          </w:rPr>
          <w:t>Secretary</w:t>
        </w:r>
      </w:hyperlink>
      <w:r w:rsidRPr="003554F7">
        <w:t> may order such holder to make the</w:t>
      </w:r>
      <w:hyperlink r:id="rId102" w:history="1">
        <w:r w:rsidRPr="003554F7">
          <w:rPr>
            <w:rStyle w:val="Hyperlink"/>
          </w:rPr>
          <w:t> labeling </w:t>
        </w:r>
      </w:hyperlink>
      <w:r w:rsidRPr="003554F7">
        <w:t>changes the </w:t>
      </w:r>
      <w:hyperlink r:id="rId103" w:history="1">
        <w:r w:rsidRPr="003554F7">
          <w:rPr>
            <w:rStyle w:val="Hyperlink"/>
          </w:rPr>
          <w:t>Secretary</w:t>
        </w:r>
      </w:hyperlink>
      <w:r w:rsidRPr="003554F7">
        <w:t> determines are appropriate. Such holder of an approved application shall—</w:t>
      </w:r>
    </w:p>
    <w:p w14:paraId="2E8C327C" w14:textId="0A345242" w:rsidR="003554F7" w:rsidRPr="003554F7" w:rsidRDefault="003554F7" w:rsidP="003554F7">
      <w:bookmarkStart w:id="31" w:name="f_2_A"/>
      <w:bookmarkEnd w:id="31"/>
      <w:r w:rsidRPr="003554F7">
        <w:rPr>
          <w:b/>
          <w:bCs/>
        </w:rPr>
        <w:t>(A)</w:t>
      </w:r>
      <w:r w:rsidR="00095E49">
        <w:rPr>
          <w:b/>
          <w:bCs/>
        </w:rPr>
        <w:t xml:space="preserve"> </w:t>
      </w:r>
      <w:r w:rsidRPr="003554F7">
        <w:t>update its paper </w:t>
      </w:r>
      <w:hyperlink r:id="rId104" w:history="1">
        <w:r w:rsidRPr="003554F7">
          <w:rPr>
            <w:rStyle w:val="Hyperlink"/>
          </w:rPr>
          <w:t>labeling</w:t>
        </w:r>
      </w:hyperlink>
      <w:r w:rsidRPr="003554F7">
        <w:t> for the</w:t>
      </w:r>
      <w:hyperlink r:id="rId105" w:history="1">
        <w:r w:rsidRPr="003554F7">
          <w:rPr>
            <w:rStyle w:val="Hyperlink"/>
          </w:rPr>
          <w:t> drug </w:t>
        </w:r>
      </w:hyperlink>
      <w:r w:rsidRPr="003554F7">
        <w:t>at the next printing of that </w:t>
      </w:r>
      <w:hyperlink r:id="rId106" w:history="1">
        <w:r w:rsidRPr="003554F7">
          <w:rPr>
            <w:rStyle w:val="Hyperlink"/>
          </w:rPr>
          <w:t>labeling</w:t>
        </w:r>
      </w:hyperlink>
      <w:r w:rsidRPr="003554F7">
        <w:t>;</w:t>
      </w:r>
    </w:p>
    <w:p w14:paraId="7883E9CF" w14:textId="20A30D8E" w:rsidR="003554F7" w:rsidRPr="003554F7" w:rsidRDefault="003554F7" w:rsidP="003554F7">
      <w:bookmarkStart w:id="32" w:name="f_2_B"/>
      <w:bookmarkEnd w:id="32"/>
      <w:r w:rsidRPr="003554F7">
        <w:rPr>
          <w:b/>
          <w:bCs/>
        </w:rPr>
        <w:t>(B)</w:t>
      </w:r>
      <w:r w:rsidR="00095E49">
        <w:rPr>
          <w:b/>
          <w:bCs/>
        </w:rPr>
        <w:t xml:space="preserve"> </w:t>
      </w:r>
      <w:r w:rsidRPr="003554F7">
        <w:t>update any electronic </w:t>
      </w:r>
      <w:hyperlink r:id="rId107" w:history="1">
        <w:r w:rsidRPr="003554F7">
          <w:rPr>
            <w:rStyle w:val="Hyperlink"/>
          </w:rPr>
          <w:t>labeling</w:t>
        </w:r>
      </w:hyperlink>
      <w:r w:rsidRPr="003554F7">
        <w:t> for the</w:t>
      </w:r>
      <w:hyperlink r:id="rId108" w:history="1">
        <w:r w:rsidRPr="003554F7">
          <w:rPr>
            <w:rStyle w:val="Hyperlink"/>
          </w:rPr>
          <w:t> drug </w:t>
        </w:r>
      </w:hyperlink>
      <w:r w:rsidRPr="003554F7">
        <w:t>within 30 days of such order; and</w:t>
      </w:r>
    </w:p>
    <w:p w14:paraId="5C4C84B7" w14:textId="386DE736" w:rsidR="003554F7" w:rsidRPr="003554F7" w:rsidRDefault="003554F7" w:rsidP="003554F7">
      <w:bookmarkStart w:id="33" w:name="f_2_C"/>
      <w:bookmarkEnd w:id="33"/>
      <w:r w:rsidRPr="003554F7">
        <w:rPr>
          <w:b/>
          <w:bCs/>
        </w:rPr>
        <w:t>(C)</w:t>
      </w:r>
      <w:r w:rsidR="00095E49">
        <w:rPr>
          <w:b/>
          <w:bCs/>
        </w:rPr>
        <w:t xml:space="preserve"> </w:t>
      </w:r>
      <w:r w:rsidRPr="003554F7">
        <w:t>submit the revised </w:t>
      </w:r>
      <w:hyperlink r:id="rId109" w:history="1">
        <w:r w:rsidRPr="003554F7">
          <w:rPr>
            <w:rStyle w:val="Hyperlink"/>
          </w:rPr>
          <w:t>labeling</w:t>
        </w:r>
      </w:hyperlink>
      <w:r w:rsidRPr="003554F7">
        <w:t> through the form, “Supplement—Changes Being Effected”.</w:t>
      </w:r>
    </w:p>
    <w:p w14:paraId="7E8C4C00" w14:textId="77777777" w:rsidR="003554F7" w:rsidRPr="003554F7" w:rsidRDefault="003554F7" w:rsidP="003554F7">
      <w:bookmarkStart w:id="34" w:name="g"/>
      <w:bookmarkEnd w:id="34"/>
      <w:r w:rsidRPr="003554F7">
        <w:rPr>
          <w:b/>
          <w:bCs/>
        </w:rPr>
        <w:t>(g)Violation</w:t>
      </w:r>
    </w:p>
    <w:p w14:paraId="674C8EF0" w14:textId="77777777" w:rsidR="003554F7" w:rsidRPr="003554F7" w:rsidRDefault="003554F7" w:rsidP="003554F7">
      <w:r w:rsidRPr="003554F7">
        <w:t>If the holder of an approved application for the </w:t>
      </w:r>
      <w:hyperlink r:id="rId110" w:history="1">
        <w:r w:rsidRPr="003554F7">
          <w:rPr>
            <w:rStyle w:val="Hyperlink"/>
          </w:rPr>
          <w:t>generic version</w:t>
        </w:r>
      </w:hyperlink>
      <w:r w:rsidRPr="003554F7">
        <w:t> of the</w:t>
      </w:r>
      <w:hyperlink r:id="rId111" w:history="1">
        <w:r w:rsidRPr="003554F7">
          <w:rPr>
            <w:rStyle w:val="Hyperlink"/>
          </w:rPr>
          <w:t> selected drug </w:t>
        </w:r>
      </w:hyperlink>
      <w:r w:rsidRPr="003554F7">
        <w:t>does not comply with the requirements of subsection (f)(2), such </w:t>
      </w:r>
      <w:hyperlink r:id="rId112" w:history="1">
        <w:r w:rsidRPr="003554F7">
          <w:rPr>
            <w:rStyle w:val="Hyperlink"/>
          </w:rPr>
          <w:t>generic version</w:t>
        </w:r>
      </w:hyperlink>
      <w:r w:rsidRPr="003554F7">
        <w:t> of the</w:t>
      </w:r>
      <w:hyperlink r:id="rId113" w:history="1">
        <w:r w:rsidRPr="003554F7">
          <w:rPr>
            <w:rStyle w:val="Hyperlink"/>
          </w:rPr>
          <w:t> selected drug </w:t>
        </w:r>
      </w:hyperlink>
      <w:r w:rsidRPr="003554F7">
        <w:t>shall be deemed to be misbranded under </w:t>
      </w:r>
      <w:hyperlink r:id="rId114" w:history="1">
        <w:r w:rsidRPr="003554F7">
          <w:rPr>
            <w:rStyle w:val="Hyperlink"/>
          </w:rPr>
          <w:t>section 352 of this title</w:t>
        </w:r>
      </w:hyperlink>
      <w:r w:rsidRPr="003554F7">
        <w:t>.</w:t>
      </w:r>
    </w:p>
    <w:p w14:paraId="7F147F99" w14:textId="77777777" w:rsidR="003554F7" w:rsidRPr="003554F7" w:rsidRDefault="003554F7" w:rsidP="003554F7">
      <w:bookmarkStart w:id="35" w:name="h"/>
      <w:bookmarkEnd w:id="35"/>
      <w:r w:rsidRPr="003554F7">
        <w:rPr>
          <w:b/>
          <w:bCs/>
        </w:rPr>
        <w:t>(h)Limitations; generic drugs</w:t>
      </w:r>
    </w:p>
    <w:p w14:paraId="785A48A7" w14:textId="54A220C0" w:rsidR="003554F7" w:rsidRPr="003554F7" w:rsidRDefault="003554F7" w:rsidP="003554F7">
      <w:bookmarkStart w:id="36" w:name="h_1"/>
      <w:bookmarkEnd w:id="36"/>
      <w:r w:rsidRPr="003554F7">
        <w:rPr>
          <w:b/>
          <w:bCs/>
        </w:rPr>
        <w:t>(1)In general</w:t>
      </w:r>
      <w:r w:rsidR="00095E49">
        <w:t xml:space="preserve"> </w:t>
      </w:r>
      <w:r w:rsidRPr="003554F7">
        <w:t>With respect to any </w:t>
      </w:r>
      <w:hyperlink r:id="rId115" w:history="1">
        <w:r w:rsidRPr="003554F7">
          <w:rPr>
            <w:rStyle w:val="Hyperlink"/>
          </w:rPr>
          <w:t>labeling</w:t>
        </w:r>
      </w:hyperlink>
      <w:r w:rsidRPr="003554F7">
        <w:t> change required under this section, the </w:t>
      </w:r>
      <w:hyperlink r:id="rId116" w:history="1">
        <w:r w:rsidRPr="003554F7">
          <w:rPr>
            <w:rStyle w:val="Hyperlink"/>
          </w:rPr>
          <w:t>generic version</w:t>
        </w:r>
      </w:hyperlink>
      <w:r w:rsidRPr="003554F7">
        <w:t> shall be deemed to have the same conditions of use and the same</w:t>
      </w:r>
      <w:hyperlink r:id="rId117" w:history="1">
        <w:r w:rsidRPr="003554F7">
          <w:rPr>
            <w:rStyle w:val="Hyperlink"/>
          </w:rPr>
          <w:t> labeling </w:t>
        </w:r>
      </w:hyperlink>
      <w:r w:rsidRPr="003554F7">
        <w:t>as its reference listed</w:t>
      </w:r>
      <w:hyperlink r:id="rId118" w:history="1">
        <w:r w:rsidRPr="003554F7">
          <w:rPr>
            <w:rStyle w:val="Hyperlink"/>
          </w:rPr>
          <w:t> drug </w:t>
        </w:r>
      </w:hyperlink>
      <w:r w:rsidRPr="003554F7">
        <w:t>for purposes of clauses (</w:t>
      </w:r>
      <w:proofErr w:type="spellStart"/>
      <w:r w:rsidRPr="003554F7">
        <w:t>i</w:t>
      </w:r>
      <w:proofErr w:type="spellEnd"/>
      <w:r w:rsidRPr="003554F7">
        <w:t>) and (v) of </w:t>
      </w:r>
      <w:hyperlink r:id="rId119" w:anchor="j_2_A" w:history="1">
        <w:r w:rsidRPr="003554F7">
          <w:rPr>
            <w:rStyle w:val="Hyperlink"/>
          </w:rPr>
          <w:t>section 355(j)(2)(A) of this title</w:t>
        </w:r>
      </w:hyperlink>
      <w:r w:rsidRPr="003554F7">
        <w:t>. Any</w:t>
      </w:r>
      <w:hyperlink r:id="rId120" w:history="1">
        <w:r w:rsidRPr="003554F7">
          <w:rPr>
            <w:rStyle w:val="Hyperlink"/>
          </w:rPr>
          <w:t> labeling </w:t>
        </w:r>
      </w:hyperlink>
      <w:r w:rsidRPr="003554F7">
        <w:t>change so required shall not have any legal effect for the applicant that is different than the legal effect that would have resulted if a supplemental application had been submitted and approved to conform the</w:t>
      </w:r>
      <w:hyperlink r:id="rId121" w:history="1">
        <w:r w:rsidRPr="003554F7">
          <w:rPr>
            <w:rStyle w:val="Hyperlink"/>
          </w:rPr>
          <w:t> labeling </w:t>
        </w:r>
      </w:hyperlink>
      <w:r w:rsidRPr="003554F7">
        <w:t>of the</w:t>
      </w:r>
      <w:hyperlink r:id="rId122" w:history="1">
        <w:r w:rsidRPr="003554F7">
          <w:rPr>
            <w:rStyle w:val="Hyperlink"/>
          </w:rPr>
          <w:t> generic version </w:t>
        </w:r>
      </w:hyperlink>
      <w:r w:rsidRPr="003554F7">
        <w:t>to a change in the</w:t>
      </w:r>
      <w:hyperlink r:id="rId123" w:history="1">
        <w:r w:rsidRPr="003554F7">
          <w:rPr>
            <w:rStyle w:val="Hyperlink"/>
          </w:rPr>
          <w:t> labeling </w:t>
        </w:r>
      </w:hyperlink>
      <w:r w:rsidRPr="003554F7">
        <w:t>of the reference</w:t>
      </w:r>
      <w:hyperlink r:id="rId124" w:history="1">
        <w:r w:rsidRPr="003554F7">
          <w:rPr>
            <w:rStyle w:val="Hyperlink"/>
          </w:rPr>
          <w:t> drug.</w:t>
        </w:r>
      </w:hyperlink>
    </w:p>
    <w:p w14:paraId="7C71015F" w14:textId="6889ADD7" w:rsidR="003554F7" w:rsidRPr="003554F7" w:rsidRDefault="003554F7" w:rsidP="003554F7">
      <w:bookmarkStart w:id="37" w:name="h_2"/>
      <w:bookmarkEnd w:id="37"/>
      <w:r w:rsidRPr="003554F7">
        <w:rPr>
          <w:b/>
          <w:bCs/>
        </w:rPr>
        <w:t>(</w:t>
      </w:r>
      <w:proofErr w:type="gramStart"/>
      <w:r w:rsidRPr="003554F7">
        <w:rPr>
          <w:b/>
          <w:bCs/>
        </w:rPr>
        <w:t>2)Supplemental</w:t>
      </w:r>
      <w:proofErr w:type="gramEnd"/>
      <w:r w:rsidRPr="003554F7">
        <w:rPr>
          <w:b/>
          <w:bCs/>
        </w:rPr>
        <w:t xml:space="preserve"> applications</w:t>
      </w:r>
      <w:r w:rsidR="00095E49">
        <w:rPr>
          <w:b/>
          <w:bCs/>
        </w:rPr>
        <w:t xml:space="preserve"> </w:t>
      </w:r>
      <w:r w:rsidRPr="003554F7">
        <w:t>Changes to </w:t>
      </w:r>
      <w:hyperlink r:id="rId125" w:history="1">
        <w:r w:rsidRPr="003554F7">
          <w:rPr>
            <w:rStyle w:val="Hyperlink"/>
          </w:rPr>
          <w:t>labeling</w:t>
        </w:r>
      </w:hyperlink>
      <w:r w:rsidRPr="003554F7">
        <w:t> made in accordance with this section shall not be eligible for an exclusivity period under this chapter.</w:t>
      </w:r>
    </w:p>
    <w:p w14:paraId="5F8E7D42" w14:textId="12F7D4F7" w:rsidR="003554F7" w:rsidRPr="003554F7" w:rsidRDefault="003554F7" w:rsidP="003554F7">
      <w:bookmarkStart w:id="38" w:name="h_3"/>
      <w:bookmarkEnd w:id="38"/>
      <w:r w:rsidRPr="003554F7">
        <w:rPr>
          <w:b/>
          <w:bCs/>
        </w:rPr>
        <w:t>(3)Selection of drugs</w:t>
      </w:r>
      <w:r w:rsidR="00095E49">
        <w:rPr>
          <w:b/>
          <w:bCs/>
        </w:rPr>
        <w:t xml:space="preserve">  </w:t>
      </w:r>
      <w:r w:rsidRPr="003554F7">
        <w:t>The </w:t>
      </w:r>
      <w:hyperlink r:id="rId126" w:history="1">
        <w:r w:rsidRPr="003554F7">
          <w:rPr>
            <w:rStyle w:val="Hyperlink"/>
          </w:rPr>
          <w:t>Secretary</w:t>
        </w:r>
      </w:hyperlink>
      <w:r w:rsidRPr="003554F7">
        <w:t> shall not identify a</w:t>
      </w:r>
      <w:hyperlink r:id="rId127" w:history="1">
        <w:r w:rsidRPr="003554F7">
          <w:rPr>
            <w:rStyle w:val="Hyperlink"/>
          </w:rPr>
          <w:t> drug </w:t>
        </w:r>
      </w:hyperlink>
      <w:r w:rsidRPr="003554F7">
        <w:t>as a </w:t>
      </w:r>
      <w:hyperlink r:id="rId128" w:history="1">
        <w:r w:rsidRPr="003554F7">
          <w:rPr>
            <w:rStyle w:val="Hyperlink"/>
          </w:rPr>
          <w:t>covered drug</w:t>
        </w:r>
      </w:hyperlink>
      <w:r w:rsidRPr="003554F7">
        <w:t> or select a drug</w:t>
      </w:r>
      <w:hyperlink r:id="rId129" w:history="1">
        <w:r w:rsidRPr="003554F7">
          <w:rPr>
            <w:rStyle w:val="Hyperlink"/>
          </w:rPr>
          <w:t> label </w:t>
        </w:r>
      </w:hyperlink>
      <w:r w:rsidRPr="003554F7">
        <w:t>for updating under subsection (b) or (c) solely based on the availability of new safety information. Upon identification of a</w:t>
      </w:r>
      <w:hyperlink r:id="rId130" w:history="1">
        <w:r w:rsidRPr="003554F7">
          <w:rPr>
            <w:rStyle w:val="Hyperlink"/>
          </w:rPr>
          <w:t> drug </w:t>
        </w:r>
      </w:hyperlink>
      <w:r w:rsidRPr="003554F7">
        <w:t>as a </w:t>
      </w:r>
      <w:hyperlink r:id="rId131" w:history="1">
        <w:r w:rsidRPr="003554F7">
          <w:rPr>
            <w:rStyle w:val="Hyperlink"/>
          </w:rPr>
          <w:t>covered drug</w:t>
        </w:r>
      </w:hyperlink>
      <w:r w:rsidRPr="003554F7">
        <w:t> under subsection (b), the</w:t>
      </w:r>
      <w:hyperlink r:id="rId132" w:history="1">
        <w:r w:rsidRPr="003554F7">
          <w:rPr>
            <w:rStyle w:val="Hyperlink"/>
          </w:rPr>
          <w:t> Secretary </w:t>
        </w:r>
      </w:hyperlink>
      <w:r w:rsidRPr="003554F7">
        <w:t>may then consider the availability of new safety information (as defined in </w:t>
      </w:r>
      <w:hyperlink r:id="rId133" w:anchor="b" w:history="1">
        <w:r w:rsidRPr="003554F7">
          <w:rPr>
            <w:rStyle w:val="Hyperlink"/>
          </w:rPr>
          <w:t xml:space="preserve">section </w:t>
        </w:r>
        <w:r w:rsidRPr="003554F7">
          <w:rPr>
            <w:rStyle w:val="Hyperlink"/>
          </w:rPr>
          <w:lastRenderedPageBreak/>
          <w:t>355–1(b) of this title</w:t>
        </w:r>
      </w:hyperlink>
      <w:r w:rsidRPr="003554F7">
        <w:t>) in determining whether the</w:t>
      </w:r>
      <w:hyperlink r:id="rId134" w:history="1">
        <w:r w:rsidRPr="003554F7">
          <w:rPr>
            <w:rStyle w:val="Hyperlink"/>
          </w:rPr>
          <w:t> drug </w:t>
        </w:r>
      </w:hyperlink>
      <w:r w:rsidRPr="003554F7">
        <w:t>is a</w:t>
      </w:r>
      <w:hyperlink r:id="rId135" w:history="1">
        <w:r w:rsidRPr="003554F7">
          <w:rPr>
            <w:rStyle w:val="Hyperlink"/>
          </w:rPr>
          <w:t> selected drug </w:t>
        </w:r>
      </w:hyperlink>
      <w:r w:rsidRPr="003554F7">
        <w:t>and in determining what</w:t>
      </w:r>
      <w:hyperlink r:id="rId136" w:history="1">
        <w:r w:rsidRPr="003554F7">
          <w:rPr>
            <w:rStyle w:val="Hyperlink"/>
          </w:rPr>
          <w:t> labeling </w:t>
        </w:r>
      </w:hyperlink>
      <w:r w:rsidRPr="003554F7">
        <w:t>changes are appropriate.</w:t>
      </w:r>
    </w:p>
    <w:p w14:paraId="78683EB7" w14:textId="77777777" w:rsidR="003554F7" w:rsidRPr="003554F7" w:rsidRDefault="003554F7" w:rsidP="003554F7">
      <w:bookmarkStart w:id="39" w:name="i"/>
      <w:bookmarkEnd w:id="39"/>
      <w:r w:rsidRPr="003554F7">
        <w:rPr>
          <w:b/>
          <w:bCs/>
        </w:rPr>
        <w:t>(</w:t>
      </w:r>
      <w:proofErr w:type="spellStart"/>
      <w:r w:rsidRPr="003554F7">
        <w:rPr>
          <w:b/>
          <w:bCs/>
        </w:rPr>
        <w:t>i</w:t>
      </w:r>
      <w:proofErr w:type="spellEnd"/>
      <w:r w:rsidRPr="003554F7">
        <w:rPr>
          <w:b/>
          <w:bCs/>
        </w:rPr>
        <w:t>)Rules of construction</w:t>
      </w:r>
    </w:p>
    <w:p w14:paraId="38F0472B" w14:textId="7CC1B434" w:rsidR="003554F7" w:rsidRPr="003554F7" w:rsidRDefault="003554F7" w:rsidP="003554F7">
      <w:bookmarkStart w:id="40" w:name="i_1"/>
      <w:bookmarkEnd w:id="40"/>
      <w:r w:rsidRPr="003554F7">
        <w:rPr>
          <w:b/>
          <w:bCs/>
        </w:rPr>
        <w:t>(</w:t>
      </w:r>
      <w:proofErr w:type="gramStart"/>
      <w:r w:rsidRPr="003554F7">
        <w:rPr>
          <w:b/>
          <w:bCs/>
        </w:rPr>
        <w:t>1)Approval</w:t>
      </w:r>
      <w:proofErr w:type="gramEnd"/>
      <w:r w:rsidRPr="003554F7">
        <w:rPr>
          <w:b/>
          <w:bCs/>
        </w:rPr>
        <w:t xml:space="preserve"> standards</w:t>
      </w:r>
      <w:r w:rsidR="00095E49">
        <w:rPr>
          <w:b/>
          <w:bCs/>
        </w:rPr>
        <w:t xml:space="preserve"> </w:t>
      </w:r>
      <w:r w:rsidRPr="003554F7">
        <w:t>This section shall not be construed as altering the applicability of the standards for approval of an application under </w:t>
      </w:r>
      <w:hyperlink r:id="rId137" w:history="1">
        <w:r w:rsidRPr="003554F7">
          <w:rPr>
            <w:rStyle w:val="Hyperlink"/>
          </w:rPr>
          <w:t>section 355 of this title</w:t>
        </w:r>
      </w:hyperlink>
      <w:r w:rsidRPr="003554F7">
        <w:t>. No order shall be issued under this subsection unless the scientific evidence supporting the changed</w:t>
      </w:r>
      <w:hyperlink r:id="rId138" w:history="1">
        <w:r w:rsidRPr="003554F7">
          <w:rPr>
            <w:rStyle w:val="Hyperlink"/>
          </w:rPr>
          <w:t> labeling </w:t>
        </w:r>
      </w:hyperlink>
      <w:r w:rsidRPr="003554F7">
        <w:t>meets the standards for approval applicable to any change to</w:t>
      </w:r>
      <w:hyperlink r:id="rId139" w:history="1">
        <w:r w:rsidRPr="003554F7">
          <w:rPr>
            <w:rStyle w:val="Hyperlink"/>
          </w:rPr>
          <w:t> labeling </w:t>
        </w:r>
      </w:hyperlink>
      <w:r w:rsidRPr="003554F7">
        <w:t>under </w:t>
      </w:r>
      <w:hyperlink r:id="rId140" w:history="1">
        <w:r w:rsidRPr="003554F7">
          <w:rPr>
            <w:rStyle w:val="Hyperlink"/>
          </w:rPr>
          <w:t>section 355 of this title</w:t>
        </w:r>
      </w:hyperlink>
      <w:r w:rsidRPr="003554F7">
        <w:t>.</w:t>
      </w:r>
    </w:p>
    <w:p w14:paraId="604CDEED" w14:textId="49DA1C1E" w:rsidR="003554F7" w:rsidRPr="003554F7" w:rsidRDefault="003554F7" w:rsidP="003554F7">
      <w:bookmarkStart w:id="41" w:name="i_2"/>
      <w:bookmarkEnd w:id="41"/>
      <w:r w:rsidRPr="003554F7">
        <w:rPr>
          <w:b/>
          <w:bCs/>
        </w:rPr>
        <w:t>(2)Removal of information</w:t>
      </w:r>
      <w:r w:rsidR="00095E49">
        <w:rPr>
          <w:b/>
          <w:bCs/>
        </w:rPr>
        <w:t xml:space="preserve"> </w:t>
      </w:r>
      <w:r w:rsidRPr="003554F7">
        <w:t>Nothing in this section shall be construed to give the </w:t>
      </w:r>
      <w:hyperlink r:id="rId141" w:history="1">
        <w:r w:rsidRPr="003554F7">
          <w:rPr>
            <w:rStyle w:val="Hyperlink"/>
          </w:rPr>
          <w:t>Secretary</w:t>
        </w:r>
      </w:hyperlink>
      <w:r w:rsidRPr="003554F7">
        <w:t> additional authority to remove approved indications for</w:t>
      </w:r>
      <w:hyperlink r:id="rId142" w:history="1">
        <w:r w:rsidRPr="003554F7">
          <w:rPr>
            <w:rStyle w:val="Hyperlink"/>
          </w:rPr>
          <w:t> drugs,</w:t>
        </w:r>
      </w:hyperlink>
      <w:r w:rsidRPr="003554F7">
        <w:t> other than the authority described in this section.</w:t>
      </w:r>
    </w:p>
    <w:p w14:paraId="299CCB2B" w14:textId="6B6C2D14" w:rsidR="003554F7" w:rsidRPr="003554F7" w:rsidRDefault="003554F7" w:rsidP="003554F7">
      <w:bookmarkStart w:id="42" w:name="i_3"/>
      <w:bookmarkEnd w:id="42"/>
      <w:r w:rsidRPr="003554F7">
        <w:rPr>
          <w:b/>
          <w:bCs/>
        </w:rPr>
        <w:t>(3)Secretary authority</w:t>
      </w:r>
      <w:r w:rsidR="00095E49">
        <w:rPr>
          <w:b/>
          <w:bCs/>
        </w:rPr>
        <w:t xml:space="preserve"> </w:t>
      </w:r>
      <w:r w:rsidRPr="003554F7">
        <w:t>Nothing in this section shall be construed to limit the authority of the </w:t>
      </w:r>
      <w:hyperlink r:id="rId143" w:history="1">
        <w:r w:rsidRPr="003554F7">
          <w:rPr>
            <w:rStyle w:val="Hyperlink"/>
          </w:rPr>
          <w:t>Secretary</w:t>
        </w:r>
      </w:hyperlink>
      <w:r w:rsidRPr="003554F7">
        <w:t> to require</w:t>
      </w:r>
      <w:hyperlink r:id="rId144" w:history="1">
        <w:r w:rsidRPr="003554F7">
          <w:rPr>
            <w:rStyle w:val="Hyperlink"/>
          </w:rPr>
          <w:t> labeling </w:t>
        </w:r>
      </w:hyperlink>
      <w:r w:rsidRPr="003554F7">
        <w:t>changes under </w:t>
      </w:r>
      <w:hyperlink r:id="rId145" w:anchor="o" w:history="1">
        <w:r w:rsidRPr="003554F7">
          <w:rPr>
            <w:rStyle w:val="Hyperlink"/>
          </w:rPr>
          <w:t>section 355(o) of this title</w:t>
        </w:r>
      </w:hyperlink>
      <w:r w:rsidRPr="003554F7">
        <w:t>.</w:t>
      </w:r>
    </w:p>
    <w:p w14:paraId="3017FD5E" w14:textId="15E2BCEF" w:rsidR="003554F7" w:rsidRPr="003554F7" w:rsidRDefault="003554F7" w:rsidP="003554F7">
      <w:bookmarkStart w:id="43" w:name="i_4"/>
      <w:bookmarkEnd w:id="43"/>
      <w:r w:rsidRPr="003554F7">
        <w:rPr>
          <w:b/>
          <w:bCs/>
        </w:rPr>
        <w:t>(4)Maintenance of labeling</w:t>
      </w:r>
      <w:r w:rsidR="00095E49">
        <w:rPr>
          <w:b/>
          <w:bCs/>
        </w:rPr>
        <w:t xml:space="preserve"> </w:t>
      </w:r>
      <w:r w:rsidRPr="003554F7">
        <w:t>Nothing in this section shall be construed to affect the responsibility of the holder of an approved application under </w:t>
      </w:r>
      <w:hyperlink r:id="rId146" w:anchor="j" w:history="1">
        <w:r w:rsidRPr="003554F7">
          <w:rPr>
            <w:rStyle w:val="Hyperlink"/>
          </w:rPr>
          <w:t>section 355(j) of this title</w:t>
        </w:r>
      </w:hyperlink>
      <w:r w:rsidRPr="003554F7">
        <w:t> to maintain its</w:t>
      </w:r>
      <w:hyperlink r:id="rId147" w:history="1">
        <w:r w:rsidRPr="003554F7">
          <w:rPr>
            <w:rStyle w:val="Hyperlink"/>
          </w:rPr>
          <w:t> labeling </w:t>
        </w:r>
      </w:hyperlink>
      <w:r w:rsidRPr="003554F7">
        <w:t>in accordance with existing requirements, including subpart B of part 201 and sections 314.70 and </w:t>
      </w:r>
      <w:hyperlink r:id="rId148" w:history="1">
        <w:r w:rsidRPr="003554F7">
          <w:rPr>
            <w:rStyle w:val="Hyperlink"/>
          </w:rPr>
          <w:t>314.97</w:t>
        </w:r>
      </w:hyperlink>
      <w:r w:rsidRPr="003554F7">
        <w:t> of title 21, Code of Federal Regulations (or any successor regulations).</w:t>
      </w:r>
    </w:p>
    <w:p w14:paraId="235FD94A" w14:textId="77777777" w:rsidR="003554F7" w:rsidRPr="003554F7" w:rsidRDefault="003554F7" w:rsidP="003554F7">
      <w:bookmarkStart w:id="44" w:name="j"/>
      <w:bookmarkEnd w:id="44"/>
      <w:r w:rsidRPr="003554F7">
        <w:rPr>
          <w:b/>
          <w:bCs/>
        </w:rPr>
        <w:t>(j)</w:t>
      </w:r>
      <w:proofErr w:type="spellStart"/>
      <w:r w:rsidRPr="003554F7">
        <w:rPr>
          <w:b/>
          <w:bCs/>
        </w:rPr>
        <w:t>Reports</w:t>
      </w:r>
      <w:r w:rsidRPr="003554F7">
        <w:t>Not</w:t>
      </w:r>
      <w:proofErr w:type="spellEnd"/>
      <w:r w:rsidRPr="003554F7">
        <w:t xml:space="preserve"> later than 4 years after December 27, 2020, and every 4 years thereafter, the</w:t>
      </w:r>
      <w:hyperlink r:id="rId149" w:history="1">
        <w:r w:rsidRPr="003554F7">
          <w:rPr>
            <w:rStyle w:val="Hyperlink"/>
          </w:rPr>
          <w:t> Secretary </w:t>
        </w:r>
      </w:hyperlink>
      <w:r w:rsidRPr="003554F7">
        <w:t>shall prepare and submit to the Committee on Energy and Commerce of the House of Representatives and the Committee on Health, Education, Labor, and Pensions of the Senate, a report that—</w:t>
      </w:r>
    </w:p>
    <w:p w14:paraId="2F1FB311" w14:textId="77777777" w:rsidR="003554F7" w:rsidRPr="003554F7" w:rsidRDefault="003554F7" w:rsidP="003554F7">
      <w:bookmarkStart w:id="45" w:name="j_1"/>
      <w:bookmarkEnd w:id="45"/>
      <w:r w:rsidRPr="003554F7">
        <w:rPr>
          <w:b/>
          <w:bCs/>
        </w:rPr>
        <w:t>(</w:t>
      </w:r>
      <w:proofErr w:type="gramStart"/>
      <w:r w:rsidRPr="003554F7">
        <w:rPr>
          <w:b/>
          <w:bCs/>
        </w:rPr>
        <w:t>1)</w:t>
      </w:r>
      <w:r w:rsidRPr="003554F7">
        <w:t>describes</w:t>
      </w:r>
      <w:proofErr w:type="gramEnd"/>
      <w:r w:rsidRPr="003554F7">
        <w:t xml:space="preserve"> the actions of the </w:t>
      </w:r>
      <w:hyperlink r:id="rId150" w:history="1">
        <w:r w:rsidRPr="003554F7">
          <w:rPr>
            <w:rStyle w:val="Hyperlink"/>
          </w:rPr>
          <w:t>Secretary</w:t>
        </w:r>
      </w:hyperlink>
      <w:r w:rsidRPr="003554F7">
        <w:t> under this section, including—</w:t>
      </w:r>
    </w:p>
    <w:p w14:paraId="2A4A615B" w14:textId="0AD960D7" w:rsidR="003554F7" w:rsidRPr="003554F7" w:rsidRDefault="003554F7" w:rsidP="003554F7">
      <w:bookmarkStart w:id="46" w:name="j_1_A"/>
      <w:bookmarkEnd w:id="46"/>
      <w:r w:rsidRPr="003554F7">
        <w:rPr>
          <w:b/>
          <w:bCs/>
        </w:rPr>
        <w:t>(A)</w:t>
      </w:r>
      <w:r w:rsidR="00095E49">
        <w:rPr>
          <w:b/>
          <w:bCs/>
        </w:rPr>
        <w:t xml:space="preserve"> </w:t>
      </w:r>
      <w:r w:rsidRPr="003554F7">
        <w:t>the number of </w:t>
      </w:r>
      <w:hyperlink r:id="rId151" w:history="1">
        <w:r w:rsidRPr="003554F7">
          <w:rPr>
            <w:rStyle w:val="Hyperlink"/>
          </w:rPr>
          <w:t>covered drugs</w:t>
        </w:r>
      </w:hyperlink>
      <w:r w:rsidRPr="003554F7">
        <w:t> and description of the types of</w:t>
      </w:r>
      <w:hyperlink r:id="rId152" w:history="1">
        <w:r w:rsidRPr="003554F7">
          <w:rPr>
            <w:rStyle w:val="Hyperlink"/>
          </w:rPr>
          <w:t> drugs </w:t>
        </w:r>
      </w:hyperlink>
      <w:r w:rsidRPr="003554F7">
        <w:t>the</w:t>
      </w:r>
      <w:hyperlink r:id="rId153" w:history="1">
        <w:r w:rsidRPr="003554F7">
          <w:rPr>
            <w:rStyle w:val="Hyperlink"/>
          </w:rPr>
          <w:t> Secretary </w:t>
        </w:r>
      </w:hyperlink>
      <w:r w:rsidRPr="003554F7">
        <w:t>has selected for</w:t>
      </w:r>
      <w:hyperlink r:id="rId154" w:history="1">
        <w:r w:rsidRPr="003554F7">
          <w:rPr>
            <w:rStyle w:val="Hyperlink"/>
          </w:rPr>
          <w:t> labeling </w:t>
        </w:r>
      </w:hyperlink>
      <w:r w:rsidRPr="003554F7">
        <w:t>changes and the rationale for such recommended changes; and</w:t>
      </w:r>
    </w:p>
    <w:p w14:paraId="5B00AEDA" w14:textId="485E2838" w:rsidR="003554F7" w:rsidRPr="003554F7" w:rsidRDefault="003554F7" w:rsidP="003554F7">
      <w:bookmarkStart w:id="47" w:name="j_1_B"/>
      <w:bookmarkEnd w:id="47"/>
      <w:r w:rsidRPr="003554F7">
        <w:rPr>
          <w:b/>
          <w:bCs/>
        </w:rPr>
        <w:t>(B)</w:t>
      </w:r>
      <w:r w:rsidR="00095E49">
        <w:rPr>
          <w:b/>
          <w:bCs/>
        </w:rPr>
        <w:t xml:space="preserve"> </w:t>
      </w:r>
      <w:r w:rsidRPr="003554F7">
        <w:t>the number of times the </w:t>
      </w:r>
      <w:hyperlink r:id="rId155" w:history="1">
        <w:r w:rsidRPr="003554F7">
          <w:rPr>
            <w:rStyle w:val="Hyperlink"/>
          </w:rPr>
          <w:t>Secretary</w:t>
        </w:r>
      </w:hyperlink>
      <w:r w:rsidRPr="003554F7">
        <w:t> entered into discussions concerning a disagreement with an application holder or holders and a summary of the decision regarding a</w:t>
      </w:r>
      <w:hyperlink r:id="rId156" w:history="1">
        <w:r w:rsidRPr="003554F7">
          <w:rPr>
            <w:rStyle w:val="Hyperlink"/>
          </w:rPr>
          <w:t> labeling </w:t>
        </w:r>
      </w:hyperlink>
      <w:r w:rsidRPr="003554F7">
        <w:t>change, if any; and</w:t>
      </w:r>
    </w:p>
    <w:p w14:paraId="169776CB" w14:textId="3E8162E4" w:rsidR="003554F7" w:rsidRPr="003554F7" w:rsidRDefault="003554F7" w:rsidP="003554F7">
      <w:bookmarkStart w:id="48" w:name="j_2"/>
      <w:bookmarkEnd w:id="48"/>
      <w:r w:rsidRPr="003554F7">
        <w:rPr>
          <w:b/>
          <w:bCs/>
        </w:rPr>
        <w:t>(2)</w:t>
      </w:r>
      <w:r w:rsidR="00095E49">
        <w:rPr>
          <w:b/>
          <w:bCs/>
        </w:rPr>
        <w:t xml:space="preserve"> </w:t>
      </w:r>
      <w:r w:rsidRPr="003554F7">
        <w:t>includes any recommendations of the </w:t>
      </w:r>
      <w:hyperlink r:id="rId157" w:history="1">
        <w:r w:rsidRPr="003554F7">
          <w:rPr>
            <w:rStyle w:val="Hyperlink"/>
          </w:rPr>
          <w:t>Secretary</w:t>
        </w:r>
      </w:hyperlink>
      <w:r w:rsidRPr="003554F7">
        <w:t> for modifying the program under this section.</w:t>
      </w:r>
    </w:p>
    <w:p w14:paraId="57CB9ADD" w14:textId="77777777" w:rsidR="003554F7" w:rsidRPr="00082F69" w:rsidRDefault="003554F7" w:rsidP="00082F69"/>
    <w:sectPr w:rsidR="003554F7" w:rsidRPr="00082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4046"/>
    <w:multiLevelType w:val="multilevel"/>
    <w:tmpl w:val="D9E2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C4352"/>
    <w:multiLevelType w:val="multilevel"/>
    <w:tmpl w:val="E9F6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627CD"/>
    <w:multiLevelType w:val="multilevel"/>
    <w:tmpl w:val="39E2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110704">
    <w:abstractNumId w:val="2"/>
  </w:num>
  <w:num w:numId="2" w16cid:durableId="1186287878">
    <w:abstractNumId w:val="1"/>
  </w:num>
  <w:num w:numId="3" w16cid:durableId="31564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69"/>
    <w:rsid w:val="00013496"/>
    <w:rsid w:val="00082F69"/>
    <w:rsid w:val="00095E49"/>
    <w:rsid w:val="00097324"/>
    <w:rsid w:val="00205E61"/>
    <w:rsid w:val="002C77AB"/>
    <w:rsid w:val="003554F7"/>
    <w:rsid w:val="006152E4"/>
    <w:rsid w:val="006A768A"/>
    <w:rsid w:val="00A624DA"/>
    <w:rsid w:val="00E00835"/>
    <w:rsid w:val="00F87F03"/>
    <w:rsid w:val="00FF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5390"/>
  <w15:chartTrackingRefBased/>
  <w15:docId w15:val="{5B02E9A2-88D9-4900-B16C-01D45C46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F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F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2F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2F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2F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2F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2F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F6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F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2F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2F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2F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2F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2F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2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F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F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2F69"/>
    <w:pPr>
      <w:spacing w:before="160"/>
      <w:jc w:val="center"/>
    </w:pPr>
    <w:rPr>
      <w:i/>
      <w:iCs/>
      <w:color w:val="404040" w:themeColor="text1" w:themeTint="BF"/>
    </w:rPr>
  </w:style>
  <w:style w:type="character" w:customStyle="1" w:styleId="QuoteChar">
    <w:name w:val="Quote Char"/>
    <w:basedOn w:val="DefaultParagraphFont"/>
    <w:link w:val="Quote"/>
    <w:uiPriority w:val="29"/>
    <w:rsid w:val="00082F69"/>
    <w:rPr>
      <w:i/>
      <w:iCs/>
      <w:color w:val="404040" w:themeColor="text1" w:themeTint="BF"/>
    </w:rPr>
  </w:style>
  <w:style w:type="paragraph" w:styleId="ListParagraph">
    <w:name w:val="List Paragraph"/>
    <w:basedOn w:val="Normal"/>
    <w:uiPriority w:val="34"/>
    <w:qFormat/>
    <w:rsid w:val="00082F69"/>
    <w:pPr>
      <w:ind w:left="720"/>
      <w:contextualSpacing/>
    </w:pPr>
  </w:style>
  <w:style w:type="character" w:styleId="IntenseEmphasis">
    <w:name w:val="Intense Emphasis"/>
    <w:basedOn w:val="DefaultParagraphFont"/>
    <w:uiPriority w:val="21"/>
    <w:qFormat/>
    <w:rsid w:val="00082F69"/>
    <w:rPr>
      <w:i/>
      <w:iCs/>
      <w:color w:val="0F4761" w:themeColor="accent1" w:themeShade="BF"/>
    </w:rPr>
  </w:style>
  <w:style w:type="paragraph" w:styleId="IntenseQuote">
    <w:name w:val="Intense Quote"/>
    <w:basedOn w:val="Normal"/>
    <w:next w:val="Normal"/>
    <w:link w:val="IntenseQuoteChar"/>
    <w:uiPriority w:val="30"/>
    <w:qFormat/>
    <w:rsid w:val="00082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F69"/>
    <w:rPr>
      <w:i/>
      <w:iCs/>
      <w:color w:val="0F4761" w:themeColor="accent1" w:themeShade="BF"/>
    </w:rPr>
  </w:style>
  <w:style w:type="character" w:styleId="IntenseReference">
    <w:name w:val="Intense Reference"/>
    <w:basedOn w:val="DefaultParagraphFont"/>
    <w:uiPriority w:val="32"/>
    <w:qFormat/>
    <w:rsid w:val="00082F69"/>
    <w:rPr>
      <w:b/>
      <w:bCs/>
      <w:smallCaps/>
      <w:color w:val="0F4761" w:themeColor="accent1" w:themeShade="BF"/>
      <w:spacing w:val="5"/>
    </w:rPr>
  </w:style>
  <w:style w:type="character" w:styleId="Hyperlink">
    <w:name w:val="Hyperlink"/>
    <w:basedOn w:val="DefaultParagraphFont"/>
    <w:uiPriority w:val="99"/>
    <w:unhideWhenUsed/>
    <w:rsid w:val="00082F69"/>
    <w:rPr>
      <w:color w:val="467886" w:themeColor="hyperlink"/>
      <w:u w:val="single"/>
    </w:rPr>
  </w:style>
  <w:style w:type="character" w:styleId="UnresolvedMention">
    <w:name w:val="Unresolved Mention"/>
    <w:basedOn w:val="DefaultParagraphFont"/>
    <w:uiPriority w:val="99"/>
    <w:semiHidden/>
    <w:unhideWhenUsed/>
    <w:rsid w:val="00082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21" Type="http://schemas.openxmlformats.org/officeDocument/2006/relationships/hyperlink" Target="https://www.law.cornell.edu/definitions/uscode.php?width=840&amp;height=800&amp;iframe=true&amp;def_id=21-USC-1129327587-1123063637&amp;term_occur=999&amp;term_src=title:21:chapter:9:subchapter:V:part:A:section:353d" TargetMode="External"/><Relationship Id="rId42" Type="http://schemas.openxmlformats.org/officeDocument/2006/relationships/hyperlink" Target="https://www.law.cornell.edu/definitions/uscode.php?width=840&amp;height=800&amp;iframe=true&amp;def_id=21-USC-1397921285-1123063634&amp;term_occur=999&amp;term_src=title:21:chapter:9:subchapter:V:part:A:section:353d" TargetMode="External"/><Relationship Id="rId63" Type="http://schemas.openxmlformats.org/officeDocument/2006/relationships/hyperlink" Target="https://www.law.cornell.edu/definitions/uscode.php?width=840&amp;height=800&amp;iframe=true&amp;def_id=21-USC-1869119210-1123063638&amp;term_occur=999&amp;term_src=title:21:chapter:9:subchapter:V:part:A:section:353d" TargetMode="External"/><Relationship Id="rId84" Type="http://schemas.openxmlformats.org/officeDocument/2006/relationships/hyperlink" Target="https://www.law.cornell.edu/definitions/uscode.php?width=840&amp;height=800&amp;iframe=true&amp;def_id=21-USC-2046232465-1809622431&amp;term_occur=999&amp;term_src=title:21:chapter:9:subchapter:V:part:A:section:353d" TargetMode="External"/><Relationship Id="rId138"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59" Type="http://schemas.openxmlformats.org/officeDocument/2006/relationships/theme" Target="theme/theme1.xml"/><Relationship Id="rId107"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1" Type="http://schemas.openxmlformats.org/officeDocument/2006/relationships/hyperlink" Target="https://uscode.house.gov/view.xhtml?req=granuleid:USC-prelim-title21-section353d&amp;num=0&amp;edition=prelim" TargetMode="External"/><Relationship Id="rId32" Type="http://schemas.openxmlformats.org/officeDocument/2006/relationships/hyperlink" Target="https://www.law.cornell.edu/uscode/text/21/355" TargetMode="External"/><Relationship Id="rId53" Type="http://schemas.openxmlformats.org/officeDocument/2006/relationships/hyperlink" Target="https://www.law.cornell.edu/definitions/uscode.php?width=840&amp;height=800&amp;iframe=true&amp;def_id=21-USC-1325947441-1123063635&amp;term_occur=999&amp;term_src=title:21:chapter:9:subchapter:V:part:A:section:353d" TargetMode="External"/><Relationship Id="rId74" Type="http://schemas.openxmlformats.org/officeDocument/2006/relationships/hyperlink" Target="https://www.law.cornell.edu/definitions/uscode.php?width=840&amp;height=800&amp;iframe=true&amp;def_id=21-USC-1869119210-1123063638&amp;term_occur=999&amp;term_src=title:21:chapter:9:subchapter:V:part:A:section:353d" TargetMode="External"/><Relationship Id="rId128" Type="http://schemas.openxmlformats.org/officeDocument/2006/relationships/hyperlink" Target="https://www.law.cornell.edu/definitions/uscode.php?width=840&amp;height=800&amp;iframe=true&amp;def_id=21-USC-1869119210-1123063638&amp;term_occur=999&amp;term_src=title:21:chapter:9:subchapter:V:part:A:section:353d" TargetMode="External"/><Relationship Id="rId149"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5" Type="http://schemas.openxmlformats.org/officeDocument/2006/relationships/hyperlink" Target="https://www.humana.com/pharmacy/medication-information/difference-between-generic-and-brand-drug" TargetMode="External"/><Relationship Id="rId95"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22"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43" Type="http://schemas.openxmlformats.org/officeDocument/2006/relationships/hyperlink" Target="https://www.law.cornell.edu/definitions/uscode.php?width=840&amp;height=800&amp;iframe=true&amp;def_id=21-USC-1869119210-1123063638&amp;term_occur=999&amp;term_src=title:21:chapter:9:subchapter:V:part:A:section:353d" TargetMode="External"/><Relationship Id="rId64"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118"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139"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80"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85"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150"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155"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12" Type="http://schemas.openxmlformats.org/officeDocument/2006/relationships/hyperlink" Target="https://uscode.house.gov/view.xhtml?req=granuleid:USC-prelim-title21-section353d&amp;num=0&amp;edition=prelim" TargetMode="External"/><Relationship Id="rId17" Type="http://schemas.openxmlformats.org/officeDocument/2006/relationships/hyperlink" Target="https://www.law.cornell.edu/definitions/uscode.php?width=840&amp;height=800&amp;iframe=true&amp;def_id=21-USC-1869119210-1123063638&amp;term_occur=999&amp;term_src=title:21:chapter:9:subchapter:V:part:A:section:353d" TargetMode="External"/><Relationship Id="rId33" Type="http://schemas.openxmlformats.org/officeDocument/2006/relationships/hyperlink" Target="https://www.law.cornell.edu/definitions/uscode.php?width=840&amp;height=800&amp;iframe=true&amp;def_id=21-USC-1330381937-1123063636&amp;term_occur=999&amp;term_src=title:21:chapter:9:subchapter:V:part:A:section:353d" TargetMode="External"/><Relationship Id="rId38" Type="http://schemas.openxmlformats.org/officeDocument/2006/relationships/hyperlink" Target="https://www.law.cornell.edu/definitions/uscode.php?width=840&amp;height=800&amp;iframe=true&amp;def_id=21-USC-1325947441-1123063635&amp;term_occur=999&amp;term_src=title:21:chapter:9:subchapter:V:part:A:section:353d" TargetMode="External"/><Relationship Id="rId59" Type="http://schemas.openxmlformats.org/officeDocument/2006/relationships/hyperlink" Target="https://www.law.cornell.edu/definitions/uscode.php?width=840&amp;height=800&amp;iframe=true&amp;def_id=21-USC-1869119210-1123063638&amp;term_occur=999&amp;term_src=title:21:chapter:9:subchapter:V:part:A:section:353d" TargetMode="External"/><Relationship Id="rId103"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108"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124"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129" Type="http://schemas.openxmlformats.org/officeDocument/2006/relationships/hyperlink" Target="https://www.law.cornell.edu/definitions/uscode.php?width=840&amp;height=800&amp;iframe=true&amp;def_id=21-USC-102727412-751111574&amp;term_occur=999&amp;term_src=title:21:chapter:9:subchapter:V:part:A:section:353d" TargetMode="External"/><Relationship Id="rId54"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70"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75"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91"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96"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40" Type="http://schemas.openxmlformats.org/officeDocument/2006/relationships/hyperlink" Target="https://www.law.cornell.edu/uscode/text/21/355" TargetMode="External"/><Relationship Id="rId145" Type="http://schemas.openxmlformats.org/officeDocument/2006/relationships/hyperlink" Target="https://www.law.cornell.edu/uscode/text/21/355" TargetMode="External"/><Relationship Id="rId1" Type="http://schemas.openxmlformats.org/officeDocument/2006/relationships/numbering" Target="numbering.xml"/><Relationship Id="rId6" Type="http://schemas.openxmlformats.org/officeDocument/2006/relationships/hyperlink" Target="https://www.congress.gov/bill/116th-congress/house-bill/5668" TargetMode="External"/><Relationship Id="rId23"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28"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49" Type="http://schemas.openxmlformats.org/officeDocument/2006/relationships/hyperlink" Target="https://www.law.cornell.edu/definitions/uscode.php?width=840&amp;height=800&amp;iframe=true&amp;def_id=21-USC-1869119210-1123063638&amp;term_occur=999&amp;term_src=title:21:chapter:9:subchapter:V:part:A:section:353d" TargetMode="External"/><Relationship Id="rId114" Type="http://schemas.openxmlformats.org/officeDocument/2006/relationships/hyperlink" Target="https://www.law.cornell.edu/uscode/text/21/352" TargetMode="External"/><Relationship Id="rId119" Type="http://schemas.openxmlformats.org/officeDocument/2006/relationships/hyperlink" Target="https://www.law.cornell.edu/uscode/text/21/355" TargetMode="External"/><Relationship Id="rId44"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60" Type="http://schemas.openxmlformats.org/officeDocument/2006/relationships/hyperlink" Target="https://www.law.cornell.edu/uscode/text/21/355" TargetMode="External"/><Relationship Id="rId65"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81" Type="http://schemas.openxmlformats.org/officeDocument/2006/relationships/hyperlink" Target="https://www.law.cornell.edu/definitions/uscode.php?width=840&amp;height=800&amp;iframe=true&amp;def_id=21-USC-80204913-263724649&amp;term_occur=999&amp;term_src=title:21:chapter:9:subchapter:V:part:A:section:353d" TargetMode="External"/><Relationship Id="rId86" Type="http://schemas.openxmlformats.org/officeDocument/2006/relationships/hyperlink" Target="https://www.law.cornell.edu/definitions/uscode.php?width=840&amp;height=800&amp;iframe=true&amp;def_id=21-USC-1330381937-1123063636&amp;term_occur=999&amp;term_src=title:21:chapter:9:subchapter:V:part:A:section:353d" TargetMode="External"/><Relationship Id="rId130"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135" Type="http://schemas.openxmlformats.org/officeDocument/2006/relationships/hyperlink" Target="https://www.law.cornell.edu/definitions/uscode.php?width=840&amp;height=800&amp;iframe=true&amp;def_id=21-USC-1397921285-1123063634&amp;term_occur=999&amp;term_src=title:21:chapter:9:subchapter:V:part:A:section:353d" TargetMode="External"/><Relationship Id="rId151" Type="http://schemas.openxmlformats.org/officeDocument/2006/relationships/hyperlink" Target="https://www.law.cornell.edu/definitions/uscode.php?width=840&amp;height=800&amp;iframe=true&amp;def_id=21-USC-1869119210-1123063638&amp;term_occur=999&amp;term_src=title:21:chapter:9:subchapter:V:part:A:section:353d" TargetMode="External"/><Relationship Id="rId156"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3" Type="http://schemas.openxmlformats.org/officeDocument/2006/relationships/hyperlink" Target="https://www.congress.gov/bill/116th-congress/house-bill/5668/text" TargetMode="External"/><Relationship Id="rId18"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39"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109"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34"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50"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55"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76"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97"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104"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20"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25"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41"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146" Type="http://schemas.openxmlformats.org/officeDocument/2006/relationships/hyperlink" Target="https://www.law.cornell.edu/uscode/text/21/355" TargetMode="External"/><Relationship Id="rId7" Type="http://schemas.openxmlformats.org/officeDocument/2006/relationships/hyperlink" Target="https://matsui.house.gov/media/press-releases/house-passes-matsuis-modern-labeling-act" TargetMode="External"/><Relationship Id="rId71"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92"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2" Type="http://schemas.openxmlformats.org/officeDocument/2006/relationships/styles" Target="styles.xml"/><Relationship Id="rId29" Type="http://schemas.openxmlformats.org/officeDocument/2006/relationships/hyperlink" Target="https://www.law.cornell.edu/uscode/text/21/355" TargetMode="External"/><Relationship Id="rId24" Type="http://schemas.openxmlformats.org/officeDocument/2006/relationships/hyperlink" Target="https://www.law.cornell.edu/definitions/uscode.php?width=840&amp;height=800&amp;iframe=true&amp;def_id=21-USC-1325947441-1123063635&amp;term_occur=999&amp;term_src=title:21:chapter:9:subchapter:V:part:A:section:353d" TargetMode="External"/><Relationship Id="rId40"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45"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66"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87" Type="http://schemas.openxmlformats.org/officeDocument/2006/relationships/hyperlink" Target="https://www.law.cornell.edu/definitions/uscode.php?width=840&amp;height=800&amp;iframe=true&amp;def_id=21-USC-1397921285-1123063634&amp;term_occur=999&amp;term_src=title:21:chapter:9:subchapter:V:part:A:section:353d" TargetMode="External"/><Relationship Id="rId110" Type="http://schemas.openxmlformats.org/officeDocument/2006/relationships/hyperlink" Target="https://www.law.cornell.edu/definitions/uscode.php?width=840&amp;height=800&amp;iframe=true&amp;def_id=21-USC-1330381937-1123063636&amp;term_occur=999&amp;term_src=title:21:chapter:9:subchapter:V:part:A:section:353d" TargetMode="External"/><Relationship Id="rId115"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31" Type="http://schemas.openxmlformats.org/officeDocument/2006/relationships/hyperlink" Target="https://www.law.cornell.edu/definitions/uscode.php?width=840&amp;height=800&amp;iframe=true&amp;def_id=21-USC-1869119210-1123063638&amp;term_occur=999&amp;term_src=title:21:chapter:9:subchapter:V:part:A:section:353d" TargetMode="External"/><Relationship Id="rId136"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57"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61"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82" Type="http://schemas.openxmlformats.org/officeDocument/2006/relationships/hyperlink" Target="https://www.law.cornell.edu/definitions/uscode.php?width=840&amp;height=800&amp;iframe=true&amp;def_id=21-USC-1397921285-1123063634&amp;term_occur=999&amp;term_src=title:21:chapter:9:subchapter:V:part:A:section:353d" TargetMode="External"/><Relationship Id="rId152"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19" Type="http://schemas.openxmlformats.org/officeDocument/2006/relationships/hyperlink" Target="https://www.law.cornell.edu/uscode/text/21/355" TargetMode="External"/><Relationship Id="rId14" Type="http://schemas.openxmlformats.org/officeDocument/2006/relationships/hyperlink" Target="https://matsui.house.gov/media/press-releases/house-passes-matsuis-modern-labeling-act" TargetMode="External"/><Relationship Id="rId30" Type="http://schemas.openxmlformats.org/officeDocument/2006/relationships/hyperlink" Target="https://www.law.cornell.edu/definitions/uscode.php?width=840&amp;height=800&amp;iframe=true&amp;def_id=21-USC-1129327587-1123063637&amp;term_occur=999&amp;term_src=title:21:chapter:9:subchapter:V:part:A:section:353d" TargetMode="External"/><Relationship Id="rId35" Type="http://schemas.openxmlformats.org/officeDocument/2006/relationships/hyperlink" Target="https://www.law.cornell.edu/uscode/text/21/355" TargetMode="External"/><Relationship Id="rId56"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77" Type="http://schemas.openxmlformats.org/officeDocument/2006/relationships/hyperlink" Target="https://www.law.cornell.edu/definitions/uscode.php?width=840&amp;height=800&amp;iframe=true&amp;def_id=21-USC-1325947441-1123063635&amp;term_occur=999&amp;term_src=title:21:chapter:9:subchapter:V:part:A:section:353d" TargetMode="External"/><Relationship Id="rId100"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05"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126"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147"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8" Type="http://schemas.openxmlformats.org/officeDocument/2006/relationships/hyperlink" Target="https://www.law.cornell.edu/uscode/text/21/353d" TargetMode="External"/><Relationship Id="rId51"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72" Type="http://schemas.openxmlformats.org/officeDocument/2006/relationships/hyperlink" Target="https://www.law.cornell.edu/uscode/text/21/355" TargetMode="External"/><Relationship Id="rId93"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98"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21"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42"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3" Type="http://schemas.openxmlformats.org/officeDocument/2006/relationships/settings" Target="settings.xml"/><Relationship Id="rId25"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46"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67" Type="http://schemas.openxmlformats.org/officeDocument/2006/relationships/hyperlink" Target="https://www.law.cornell.edu/definitions/uscode.php?width=840&amp;height=800&amp;iframe=true&amp;def_id=21-USC-1397921285-1123063634&amp;term_occur=999&amp;term_src=title:21:chapter:9:subchapter:V:part:A:section:353d" TargetMode="External"/><Relationship Id="rId116" Type="http://schemas.openxmlformats.org/officeDocument/2006/relationships/hyperlink" Target="https://www.law.cornell.edu/definitions/uscode.php?width=840&amp;height=800&amp;iframe=true&amp;def_id=21-USC-1330381937-1123063636&amp;term_occur=999&amp;term_src=title:21:chapter:9:subchapter:V:part:A:section:353d" TargetMode="External"/><Relationship Id="rId137" Type="http://schemas.openxmlformats.org/officeDocument/2006/relationships/hyperlink" Target="https://www.law.cornell.edu/uscode/text/21/355" TargetMode="External"/><Relationship Id="rId158" Type="http://schemas.openxmlformats.org/officeDocument/2006/relationships/fontTable" Target="fontTable.xml"/><Relationship Id="rId20" Type="http://schemas.openxmlformats.org/officeDocument/2006/relationships/hyperlink" Target="https://www.law.cornell.edu/uscode/text/21/355" TargetMode="External"/><Relationship Id="rId41" Type="http://schemas.openxmlformats.org/officeDocument/2006/relationships/hyperlink" Target="https://www.law.cornell.edu/uscode/text/21/355" TargetMode="External"/><Relationship Id="rId62"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83" Type="http://schemas.openxmlformats.org/officeDocument/2006/relationships/hyperlink" Target="https://www.law.cornell.edu/definitions/uscode.php?width=840&amp;height=800&amp;iframe=true&amp;def_id=21-USC-1869119210-1123063638&amp;term_occur=999&amp;term_src=title:21:chapter:9:subchapter:V:part:A:section:353d" TargetMode="External"/><Relationship Id="rId88"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11" Type="http://schemas.openxmlformats.org/officeDocument/2006/relationships/hyperlink" Target="https://www.law.cornell.edu/definitions/uscode.php?width=840&amp;height=800&amp;iframe=true&amp;def_id=21-USC-1397921285-1123063634&amp;term_occur=999&amp;term_src=title:21:chapter:9:subchapter:V:part:A:section:353d" TargetMode="External"/><Relationship Id="rId132"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153"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15" Type="http://schemas.openxmlformats.org/officeDocument/2006/relationships/hyperlink" Target="https://guthrie.house.gov/news/documentsingle.aspx?DocumentID=387185" TargetMode="External"/><Relationship Id="rId36"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57"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106"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27"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10" Type="http://schemas.openxmlformats.org/officeDocument/2006/relationships/hyperlink" Target="https://www.law.cornell.edu/uscode/text/21/353d" TargetMode="External"/><Relationship Id="rId31" Type="http://schemas.openxmlformats.org/officeDocument/2006/relationships/hyperlink" Target="https://www.law.cornell.edu/uscode/text/21/355" TargetMode="External"/><Relationship Id="rId52"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73"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78"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94"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99" Type="http://schemas.openxmlformats.org/officeDocument/2006/relationships/hyperlink" Target="https://www.law.cornell.edu/definitions/uscode.php?width=840&amp;height=800&amp;iframe=true&amp;def_id=21-USC-1869119210-1123063638&amp;term_occur=999&amp;term_src=title:21:chapter:9:subchapter:V:part:A:section:353d" TargetMode="External"/><Relationship Id="rId101"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122" Type="http://schemas.openxmlformats.org/officeDocument/2006/relationships/hyperlink" Target="https://www.law.cornell.edu/definitions/uscode.php?width=840&amp;height=800&amp;iframe=true&amp;def_id=21-USC-1330381937-1123063636&amp;term_occur=999&amp;term_src=title:21:chapter:9:subchapter:V:part:A:section:353d" TargetMode="External"/><Relationship Id="rId143"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148" Type="http://schemas.openxmlformats.org/officeDocument/2006/relationships/hyperlink" Target="https://www.law.cornell.edu/cfr/text/21/314.97" TargetMode="External"/><Relationship Id="rId4" Type="http://schemas.openxmlformats.org/officeDocument/2006/relationships/webSettings" Target="webSettings.xml"/><Relationship Id="rId9" Type="http://schemas.openxmlformats.org/officeDocument/2006/relationships/hyperlink" Target="https://www.congress.gov/bill/116th-congress/house-bill/5668" TargetMode="External"/><Relationship Id="rId26"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47" Type="http://schemas.openxmlformats.org/officeDocument/2006/relationships/hyperlink" Target="https://www.law.cornell.edu/definitions/uscode.php?width=840&amp;height=800&amp;iframe=true&amp;def_id=21-USC-1869119210-1123063638&amp;term_occur=999&amp;term_src=title:21:chapter:9:subchapter:V:part:A:section:353d" TargetMode="External"/><Relationship Id="rId68"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89"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112" Type="http://schemas.openxmlformats.org/officeDocument/2006/relationships/hyperlink" Target="https://www.law.cornell.edu/definitions/uscode.php?width=840&amp;height=800&amp;iframe=true&amp;def_id=21-USC-1330381937-1123063636&amp;term_occur=999&amp;term_src=title:21:chapter:9:subchapter:V:part:A:section:353d" TargetMode="External"/><Relationship Id="rId133" Type="http://schemas.openxmlformats.org/officeDocument/2006/relationships/hyperlink" Target="https://www.law.cornell.edu/uscode/text/21/355%E2%80%931" TargetMode="External"/><Relationship Id="rId154"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6" Type="http://schemas.openxmlformats.org/officeDocument/2006/relationships/hyperlink" Target="https://www.law.cornell.edu/uscode/text/21/353d" TargetMode="External"/><Relationship Id="rId37" Type="http://schemas.openxmlformats.org/officeDocument/2006/relationships/hyperlink" Target="https://www.law.cornell.edu/definitions/uscode.php?width=840&amp;height=800&amp;iframe=true&amp;def_id=21-USC-1869119210-1123063638&amp;term_occur=999&amp;term_src=title:21:chapter:9:subchapter:V:part:A:section:353d" TargetMode="External"/><Relationship Id="rId58"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79"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 Id="rId102"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23"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144"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90" Type="http://schemas.openxmlformats.org/officeDocument/2006/relationships/hyperlink" Target="https://www.law.cornell.edu/definitions/uscode.php?width=840&amp;height=800&amp;iframe=true&amp;def_id=21-USC-1264422296-751111581&amp;term_occur=999&amp;term_src=title:21:chapter:9:subchapter:V:part:A:section:353d" TargetMode="External"/><Relationship Id="rId27" Type="http://schemas.openxmlformats.org/officeDocument/2006/relationships/hyperlink" Target="https://www.law.cornell.edu/definitions/uscode.php?width=840&amp;height=800&amp;iframe=true&amp;def_id=21-USC-1129327587-1123063637&amp;term_occur=999&amp;term_src=title:21:chapter:9:subchapter:V:part:A:section:353d" TargetMode="External"/><Relationship Id="rId48" Type="http://schemas.openxmlformats.org/officeDocument/2006/relationships/hyperlink" Target="https://www.law.cornell.edu/definitions/uscode.php?width=840&amp;height=800&amp;iframe=true&amp;def_id=21-USC-1959246738-751111572&amp;term_occur=999&amp;term_src=title:21:chapter:9:subchapter:V:part:A:section:353d" TargetMode="External"/><Relationship Id="rId69" Type="http://schemas.openxmlformats.org/officeDocument/2006/relationships/hyperlink" Target="https://www.law.cornell.edu/definitions/uscode.php?width=840&amp;height=800&amp;iframe=true&amp;def_id=21-USC-1330381937-1123063636&amp;term_occur=999&amp;term_src=title:21:chapter:9:subchapter:V:part:A:section:353d" TargetMode="External"/><Relationship Id="rId113" Type="http://schemas.openxmlformats.org/officeDocument/2006/relationships/hyperlink" Target="https://www.law.cornell.edu/definitions/uscode.php?width=840&amp;height=800&amp;iframe=true&amp;def_id=21-USC-1397921285-1123063634&amp;term_occur=999&amp;term_src=title:21:chapter:9:subchapter:V:part:A:section:353d" TargetMode="External"/><Relationship Id="rId134" Type="http://schemas.openxmlformats.org/officeDocument/2006/relationships/hyperlink" Target="https://www.law.cornell.edu/definitions/uscode.php?width=840&amp;height=800&amp;iframe=true&amp;def_id=21-USC-3092384-263718883&amp;term_occur=999&amp;term_src=title:21:chapter:9:subchapter:V:part:A:section:35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6146</Words>
  <Characters>35038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Healy, David</dc:creator>
  <cp:keywords/>
  <dc:description/>
  <cp:lastModifiedBy>Healy, David</cp:lastModifiedBy>
  <cp:revision>2</cp:revision>
  <dcterms:created xsi:type="dcterms:W3CDTF">2026-06-30T08:32:00Z</dcterms:created>
  <dcterms:modified xsi:type="dcterms:W3CDTF">2026-06-30T08:44:00Z</dcterms:modified>
</cp:coreProperties>
</file>