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CAFD7" w14:textId="6DC765D6" w:rsidR="00477125" w:rsidRPr="00A75E91" w:rsidRDefault="00477125" w:rsidP="00477125">
      <w:pPr>
        <w:rPr>
          <w:b/>
          <w:bCs/>
        </w:rPr>
      </w:pPr>
      <w:r w:rsidRPr="00A75E91">
        <w:rPr>
          <w:b/>
          <w:bCs/>
        </w:rPr>
        <w:t>Skills and Pills for Depression:  What Works and What Hurts, and How to Talk About It</w:t>
      </w:r>
      <w:r w:rsidRPr="00A75E91">
        <w:rPr>
          <w:b/>
          <w:bCs/>
        </w:rPr>
        <w:br/>
        <w:t xml:space="preserve">Saturday, October 4, </w:t>
      </w:r>
      <w:proofErr w:type="gramStart"/>
      <w:r w:rsidRPr="00A75E91">
        <w:rPr>
          <w:b/>
          <w:bCs/>
        </w:rPr>
        <w:t>2025</w:t>
      </w:r>
      <w:proofErr w:type="gramEnd"/>
      <w:r w:rsidRPr="00A75E91">
        <w:rPr>
          <w:b/>
          <w:bCs/>
        </w:rPr>
        <w:t> 1:00pm - 5:30pm</w:t>
      </w:r>
      <w:r w:rsidRPr="00A75E91">
        <w:rPr>
          <w:b/>
          <w:bCs/>
        </w:rPr>
        <w:br/>
        <w:t>Grand Ballroom, Joe Crowley Student Union</w:t>
      </w:r>
      <w:r w:rsidRPr="00A75E91">
        <w:rPr>
          <w:b/>
          <w:bCs/>
        </w:rPr>
        <w:br/>
        <w:t>University of Nevada Reno</w:t>
      </w:r>
      <w:r w:rsidRPr="00A75E91">
        <w:rPr>
          <w:b/>
          <w:bCs/>
        </w:rPr>
        <w:br/>
        <w:t>1664 N. Virginia Street, Reno NV 89557</w:t>
      </w:r>
      <w:r w:rsidRPr="00A75E91">
        <w:rPr>
          <w:b/>
          <w:bCs/>
        </w:rPr>
        <w:br/>
      </w:r>
      <w:r w:rsidRPr="00A75E91">
        <w:rPr>
          <w:b/>
          <w:bCs/>
        </w:rPr>
        <w:br/>
        <w:t>Co-Sponsored by:</w:t>
      </w:r>
      <w:r w:rsidRPr="00A75E91">
        <w:rPr>
          <w:b/>
          <w:bCs/>
        </w:rPr>
        <w:br/>
      </w:r>
      <w:r w:rsidRPr="00A75E91">
        <w:rPr>
          <w:b/>
          <w:bCs/>
          <w:noProof/>
        </w:rPr>
        <w:drawing>
          <wp:inline distT="0" distB="0" distL="0" distR="0" wp14:anchorId="20F0DEB5" wp14:editId="539C8E5C">
            <wp:extent cx="1458595" cy="1360805"/>
            <wp:effectExtent l="0" t="0" r="0" b="0"/>
            <wp:docPr id="916003108" name="Picture 21" descr="A blue lion head with a number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003108" name="Picture 21" descr="A blue lion head with a number on it&#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58595" cy="1360805"/>
                    </a:xfrm>
                    <a:prstGeom prst="rect">
                      <a:avLst/>
                    </a:prstGeom>
                    <a:noFill/>
                    <a:ln>
                      <a:noFill/>
                    </a:ln>
                  </pic:spPr>
                </pic:pic>
              </a:graphicData>
            </a:graphic>
          </wp:inline>
        </w:drawing>
      </w:r>
      <w:r w:rsidRPr="00A75E91">
        <w:rPr>
          <w:b/>
          <w:bCs/>
        </w:rPr>
        <w:t>      </w:t>
      </w:r>
      <w:r w:rsidRPr="00A75E91">
        <w:rPr>
          <w:b/>
          <w:bCs/>
          <w:noProof/>
        </w:rPr>
        <w:drawing>
          <wp:inline distT="0" distB="0" distL="0" distR="0" wp14:anchorId="380E39A3" wp14:editId="59F6BD5F">
            <wp:extent cx="1344295" cy="1268095"/>
            <wp:effectExtent l="0" t="0" r="8255" b="8255"/>
            <wp:docPr id="595767254" name="Picture 20" descr="A yellow circle with a sta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767254" name="Picture 20" descr="A yellow circle with a star in i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44295" cy="1268095"/>
                    </a:xfrm>
                    <a:prstGeom prst="rect">
                      <a:avLst/>
                    </a:prstGeom>
                    <a:noFill/>
                    <a:ln>
                      <a:noFill/>
                    </a:ln>
                  </pic:spPr>
                </pic:pic>
              </a:graphicData>
            </a:graphic>
          </wp:inline>
        </w:drawing>
      </w:r>
      <w:r w:rsidRPr="00A75E91">
        <w:rPr>
          <w:b/>
          <w:bCs/>
        </w:rPr>
        <w:t>   </w:t>
      </w:r>
      <w:r w:rsidRPr="00A75E91">
        <w:rPr>
          <w:b/>
          <w:bCs/>
          <w:noProof/>
        </w:rPr>
        <w:drawing>
          <wp:inline distT="0" distB="0" distL="0" distR="0" wp14:anchorId="2F1BAA04" wp14:editId="535617EB">
            <wp:extent cx="1866900" cy="1257300"/>
            <wp:effectExtent l="0" t="0" r="0" b="0"/>
            <wp:docPr id="1082148413" name="Picture 19"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148413" name="Picture 19" descr="A logo with text on i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66900" cy="1257300"/>
                    </a:xfrm>
                    <a:prstGeom prst="rect">
                      <a:avLst/>
                    </a:prstGeom>
                    <a:noFill/>
                    <a:ln>
                      <a:noFill/>
                    </a:ln>
                  </pic:spPr>
                </pic:pic>
              </a:graphicData>
            </a:graphic>
          </wp:inline>
        </w:drawing>
      </w:r>
      <w:r w:rsidRPr="00477125">
        <w:rPr>
          <w:b/>
          <w:bCs/>
        </w:rPr>
        <w:t xml:space="preserve"> </w:t>
      </w:r>
      <w:r w:rsidRPr="00A75E91">
        <w:rPr>
          <w:b/>
          <w:bCs/>
        </w:rPr>
        <w:t>About the Workshop:</w:t>
      </w:r>
    </w:p>
    <w:p w14:paraId="1BC2C7F1" w14:textId="2B98FDB1" w:rsidR="00477125" w:rsidRPr="00A75E91" w:rsidRDefault="00477125" w:rsidP="00477125">
      <w:r w:rsidRPr="00A75E91">
        <w:t>The goal of this conference is to engage professionals, both prescribers and non-prescribers, members of the public, and introductory psychology students in a discussion of the scientific evidence regarding how medications compare with nondrug treatments for depression, and how patients can effectively collaborate with their doctors about their choices when seeking treatment for depression, in order to maximize benefit and minimize risk.</w:t>
      </w:r>
    </w:p>
    <w:p w14:paraId="1A7D2432" w14:textId="77777777" w:rsidR="00477125" w:rsidRPr="00A75E91" w:rsidRDefault="00477125" w:rsidP="00477125">
      <w:pPr>
        <w:rPr>
          <w:b/>
          <w:bCs/>
        </w:rPr>
      </w:pPr>
      <w:r w:rsidRPr="00A75E91">
        <w:rPr>
          <w:b/>
          <w:bCs/>
        </w:rPr>
        <w:t>Learning Objectives:</w:t>
      </w:r>
    </w:p>
    <w:p w14:paraId="4DE25C1E" w14:textId="2227550E" w:rsidR="00477125" w:rsidRPr="00A75E91" w:rsidRDefault="00477125" w:rsidP="00477125">
      <w:r w:rsidRPr="00A75E91">
        <w:t> At the end of this workshop, attendees will be able to:</w:t>
      </w:r>
      <w:r w:rsidRPr="00A75E91">
        <w:br/>
        <w:t>1) Understand the differences between the FDA and FAA (Federal Aviation Authority) and the implications for them.</w:t>
      </w:r>
      <w:r w:rsidRPr="00A75E91">
        <w:br/>
        <w:t>2) Learn at least 2 key details about the history of antidepressants and RCTs. </w:t>
      </w:r>
      <w:r w:rsidRPr="00A75E91">
        <w:br/>
        <w:t>3) Cite the landmark NEJM study (Turner et al., 2008) and specify what percentage of antidepressant trials were judged to be positive as analyzed by the FDA.</w:t>
      </w:r>
      <w:r w:rsidRPr="00A75E91">
        <w:br/>
        <w:t>4) Know how many positive trials the FDA requires in order to approve a new medication for a specific use.</w:t>
      </w:r>
      <w:r w:rsidRPr="00A75E91">
        <w:br/>
        <w:t>5) Articulate what led the FDA to impose a Black Box Warning that antidepressants can cause suicidal behavior.</w:t>
      </w:r>
      <w:r w:rsidRPr="00A75E91">
        <w:br/>
        <w:t>6) Identify and address at least one specific physiological antidepressant side effect that is thought to be</w:t>
      </w:r>
      <w:r>
        <w:t xml:space="preserve"> </w:t>
      </w:r>
      <w:r w:rsidRPr="00A75E91">
        <w:t>connected to suicidal behavior.</w:t>
      </w:r>
      <w:r w:rsidRPr="00A75E91">
        <w:br/>
        <w:t>7) Cite at least 2 studies comparing psychological interventions with antidepressants.</w:t>
      </w:r>
      <w:r w:rsidRPr="00A75E91">
        <w:br/>
        <w:t>8) Specify at least 2 scientifically supported specific psychological interventions for depression.</w:t>
      </w:r>
      <w:r w:rsidRPr="00A75E91">
        <w:br/>
        <w:t>9) Ask 2 specific questions of their doctor to help appropriately guide their treatment choices.</w:t>
      </w:r>
      <w:r w:rsidRPr="00A75E91">
        <w:br/>
        <w:t>10) Walk away with a copy of a model informed consent template they can modify for their own use.</w:t>
      </w:r>
      <w:r w:rsidRPr="00A75E91">
        <w:br/>
        <w:t>11) Devise at least 2 ways to intervene effectively when treatment goes wrong.</w:t>
      </w:r>
    </w:p>
    <w:p w14:paraId="6ABDCFB3" w14:textId="7FF4CF73" w:rsidR="00205E61" w:rsidRDefault="00205E61"/>
    <w:sectPr w:rsidR="00205E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125"/>
    <w:rsid w:val="00013496"/>
    <w:rsid w:val="00097324"/>
    <w:rsid w:val="00205E61"/>
    <w:rsid w:val="002C77AB"/>
    <w:rsid w:val="00477125"/>
    <w:rsid w:val="006A768A"/>
    <w:rsid w:val="00A624DA"/>
    <w:rsid w:val="00C96FE3"/>
    <w:rsid w:val="00E00835"/>
    <w:rsid w:val="00F87F03"/>
    <w:rsid w:val="00FF6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6C6F4"/>
  <w15:chartTrackingRefBased/>
  <w15:docId w15:val="{90CFC897-E52D-4E97-AA2C-3CC63AC10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125"/>
  </w:style>
  <w:style w:type="paragraph" w:styleId="Heading1">
    <w:name w:val="heading 1"/>
    <w:basedOn w:val="Normal"/>
    <w:next w:val="Normal"/>
    <w:link w:val="Heading1Char"/>
    <w:uiPriority w:val="9"/>
    <w:qFormat/>
    <w:rsid w:val="004771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71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712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712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7712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7712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7712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7712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7712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1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71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712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712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7712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7712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7712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7712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7712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771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1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12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12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77125"/>
    <w:pPr>
      <w:spacing w:before="160"/>
      <w:jc w:val="center"/>
    </w:pPr>
    <w:rPr>
      <w:i/>
      <w:iCs/>
      <w:color w:val="404040" w:themeColor="text1" w:themeTint="BF"/>
    </w:rPr>
  </w:style>
  <w:style w:type="character" w:customStyle="1" w:styleId="QuoteChar">
    <w:name w:val="Quote Char"/>
    <w:basedOn w:val="DefaultParagraphFont"/>
    <w:link w:val="Quote"/>
    <w:uiPriority w:val="29"/>
    <w:rsid w:val="00477125"/>
    <w:rPr>
      <w:i/>
      <w:iCs/>
      <w:color w:val="404040" w:themeColor="text1" w:themeTint="BF"/>
    </w:rPr>
  </w:style>
  <w:style w:type="paragraph" w:styleId="ListParagraph">
    <w:name w:val="List Paragraph"/>
    <w:basedOn w:val="Normal"/>
    <w:uiPriority w:val="34"/>
    <w:qFormat/>
    <w:rsid w:val="00477125"/>
    <w:pPr>
      <w:ind w:left="720"/>
      <w:contextualSpacing/>
    </w:pPr>
  </w:style>
  <w:style w:type="character" w:styleId="IntenseEmphasis">
    <w:name w:val="Intense Emphasis"/>
    <w:basedOn w:val="DefaultParagraphFont"/>
    <w:uiPriority w:val="21"/>
    <w:qFormat/>
    <w:rsid w:val="00477125"/>
    <w:rPr>
      <w:i/>
      <w:iCs/>
      <w:color w:val="0F4761" w:themeColor="accent1" w:themeShade="BF"/>
    </w:rPr>
  </w:style>
  <w:style w:type="paragraph" w:styleId="IntenseQuote">
    <w:name w:val="Intense Quote"/>
    <w:basedOn w:val="Normal"/>
    <w:next w:val="Normal"/>
    <w:link w:val="IntenseQuoteChar"/>
    <w:uiPriority w:val="30"/>
    <w:qFormat/>
    <w:rsid w:val="004771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7125"/>
    <w:rPr>
      <w:i/>
      <w:iCs/>
      <w:color w:val="0F4761" w:themeColor="accent1" w:themeShade="BF"/>
    </w:rPr>
  </w:style>
  <w:style w:type="character" w:styleId="IntenseReference">
    <w:name w:val="Intense Reference"/>
    <w:basedOn w:val="DefaultParagraphFont"/>
    <w:uiPriority w:val="32"/>
    <w:qFormat/>
    <w:rsid w:val="004771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295</Words>
  <Characters>1684</Characters>
  <Application>Microsoft Office Word</Application>
  <DocSecurity>0</DocSecurity>
  <Lines>14</Lines>
  <Paragraphs>3</Paragraphs>
  <ScaleCrop>false</ScaleCrop>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Healy, David</dc:creator>
  <cp:keywords/>
  <dc:description/>
  <cp:lastModifiedBy>Healy, David</cp:lastModifiedBy>
  <cp:revision>1</cp:revision>
  <dcterms:created xsi:type="dcterms:W3CDTF">2025-09-19T18:17:00Z</dcterms:created>
  <dcterms:modified xsi:type="dcterms:W3CDTF">2025-09-19T18:19:00Z</dcterms:modified>
</cp:coreProperties>
</file>